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jc w:val="center"/>
        <w:tblLayout w:type="fixed"/>
        <w:tblLook w:val="0000" w:firstRow="0" w:lastRow="0" w:firstColumn="0" w:lastColumn="0" w:noHBand="0" w:noVBand="0"/>
      </w:tblPr>
      <w:tblGrid>
        <w:gridCol w:w="4361"/>
        <w:gridCol w:w="5359"/>
      </w:tblGrid>
      <w:tr w:rsidR="00650E24" w:rsidRPr="00650E24" w:rsidTr="008C5BC3">
        <w:trPr>
          <w:trHeight w:val="1134"/>
          <w:jc w:val="center"/>
        </w:trPr>
        <w:tc>
          <w:tcPr>
            <w:tcW w:w="4361" w:type="dxa"/>
          </w:tcPr>
          <w:p w:rsidR="005C3D09" w:rsidRPr="00C2654B" w:rsidRDefault="008C5BC3" w:rsidP="008C5BC3">
            <w:pPr>
              <w:spacing w:after="0" w:line="240" w:lineRule="auto"/>
              <w:jc w:val="center"/>
              <w:rPr>
                <w:rFonts w:ascii="Times New Roman" w:hAnsi="Times New Roman"/>
                <w:color w:val="000000" w:themeColor="text1"/>
                <w:sz w:val="24"/>
              </w:rPr>
            </w:pPr>
            <w:r w:rsidRPr="00C2654B">
              <w:rPr>
                <w:rFonts w:ascii="Times New Roman" w:hAnsi="Times New Roman"/>
                <w:color w:val="000000" w:themeColor="text1"/>
                <w:sz w:val="24"/>
              </w:rPr>
              <w:t xml:space="preserve">UBND </w:t>
            </w:r>
            <w:r w:rsidR="005C3D09" w:rsidRPr="00C2654B">
              <w:rPr>
                <w:rFonts w:ascii="Times New Roman" w:hAnsi="Times New Roman"/>
                <w:color w:val="000000" w:themeColor="text1"/>
                <w:sz w:val="24"/>
              </w:rPr>
              <w:t xml:space="preserve"> THÀNH PHỐ ĐÀ NẴNG</w:t>
            </w:r>
          </w:p>
          <w:p w:rsidR="008C5BC3" w:rsidRPr="00650E24" w:rsidRDefault="008C5BC3" w:rsidP="008C5BC3">
            <w:pPr>
              <w:spacing w:after="0" w:line="240" w:lineRule="auto"/>
              <w:jc w:val="center"/>
              <w:rPr>
                <w:rFonts w:ascii="Times New Roman Bold" w:hAnsi="Times New Roman Bold"/>
                <w:b/>
                <w:color w:val="000000" w:themeColor="text1"/>
                <w:spacing w:val="-6"/>
                <w:sz w:val="24"/>
              </w:rPr>
            </w:pPr>
            <w:r w:rsidRPr="00650E24">
              <w:rPr>
                <w:rFonts w:ascii="Times New Roman Bold" w:hAnsi="Times New Roman Bold"/>
                <w:b/>
                <w:color w:val="000000" w:themeColor="text1"/>
                <w:spacing w:val="-6"/>
                <w:sz w:val="24"/>
              </w:rPr>
              <w:t>SỞ NÔNG NGHIỆP VÀ MÔI TRƯỜNG</w:t>
            </w:r>
          </w:p>
          <w:p w:rsidR="00BA6C93" w:rsidRPr="00650E24" w:rsidRDefault="00A53C25" w:rsidP="004F4EE7">
            <w:pPr>
              <w:spacing w:before="120" w:after="0" w:line="240" w:lineRule="auto"/>
              <w:jc w:val="center"/>
              <w:rPr>
                <w:rFonts w:ascii="Times New Roman" w:hAnsi="Times New Roman"/>
                <w:color w:val="000000" w:themeColor="text1"/>
                <w:sz w:val="26"/>
                <w:szCs w:val="26"/>
              </w:rPr>
            </w:pPr>
            <w:r w:rsidRPr="00650E24">
              <w:rPr>
                <w:rFonts w:ascii="Times New Roman" w:hAnsi="Times New Roman"/>
                <w:noProof/>
                <w:color w:val="000000" w:themeColor="text1"/>
                <w:szCs w:val="26"/>
                <w:lang w:val="en-US"/>
              </w:rPr>
              <mc:AlternateContent>
                <mc:Choice Requires="wps">
                  <w:drawing>
                    <wp:anchor distT="4294967293" distB="4294967293" distL="114300" distR="114300" simplePos="0" relativeHeight="251659264" behindDoc="0" locked="0" layoutInCell="1" allowOverlap="1" wp14:anchorId="4FF61BB6" wp14:editId="3A92E5D5">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020EA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"/>
                  </w:pict>
                </mc:Fallback>
              </mc:AlternateContent>
            </w:r>
            <w:r w:rsidR="005C3D09" w:rsidRPr="00650E24">
              <w:rPr>
                <w:rFonts w:ascii="Times New Roman" w:hAnsi="Times New Roman"/>
                <w:color w:val="000000" w:themeColor="text1"/>
                <w:sz w:val="26"/>
                <w:szCs w:val="26"/>
                <w:lang w:val="sv-SE"/>
              </w:rPr>
              <w:t>Số</w:t>
            </w:r>
            <w:r w:rsidR="00C349D1" w:rsidRPr="00650E24">
              <w:rPr>
                <w:rFonts w:ascii="Times New Roman" w:hAnsi="Times New Roman"/>
                <w:color w:val="000000" w:themeColor="text1"/>
                <w:sz w:val="26"/>
                <w:szCs w:val="26"/>
                <w:lang w:val="sv-SE"/>
              </w:rPr>
              <w:t>:</w:t>
            </w:r>
            <w:r w:rsidR="00B32800" w:rsidRPr="00650E24">
              <w:rPr>
                <w:rFonts w:ascii="Times New Roman" w:hAnsi="Times New Roman"/>
                <w:color w:val="000000" w:themeColor="text1"/>
                <w:sz w:val="26"/>
                <w:szCs w:val="26"/>
                <w:lang w:val="sv-SE"/>
              </w:rPr>
              <w:t xml:space="preserve">         </w:t>
            </w:r>
            <w:r w:rsidR="005C3D09" w:rsidRPr="00650E24">
              <w:rPr>
                <w:rFonts w:ascii="Times New Roman" w:hAnsi="Times New Roman"/>
                <w:color w:val="000000" w:themeColor="text1"/>
                <w:sz w:val="26"/>
                <w:szCs w:val="26"/>
                <w:lang w:val="sv-SE"/>
              </w:rPr>
              <w:t>/</w:t>
            </w:r>
            <w:r w:rsidR="004F4EE7" w:rsidRPr="00650E24">
              <w:rPr>
                <w:rFonts w:ascii="Times New Roman" w:hAnsi="Times New Roman"/>
                <w:color w:val="000000" w:themeColor="text1"/>
                <w:sz w:val="26"/>
                <w:szCs w:val="26"/>
              </w:rPr>
              <w:t>TTr-</w:t>
            </w:r>
            <w:r w:rsidR="008C5BC3" w:rsidRPr="00650E24">
              <w:rPr>
                <w:rFonts w:ascii="Times New Roman" w:hAnsi="Times New Roman"/>
                <w:color w:val="000000" w:themeColor="text1"/>
                <w:sz w:val="26"/>
                <w:szCs w:val="26"/>
              </w:rPr>
              <w:t>SNNMT</w:t>
            </w:r>
          </w:p>
        </w:tc>
        <w:tc>
          <w:tcPr>
            <w:tcW w:w="5359" w:type="dxa"/>
          </w:tcPr>
          <w:p w:rsidR="005C3D09" w:rsidRPr="00650E24" w:rsidRDefault="005C3D09" w:rsidP="00360A70">
            <w:pPr>
              <w:pStyle w:val="Heading3"/>
              <w:spacing w:after="0" w:line="240" w:lineRule="auto"/>
              <w:jc w:val="center"/>
              <w:rPr>
                <w:rFonts w:cs="Times New Roman"/>
                <w:color w:val="000000" w:themeColor="text1"/>
                <w:sz w:val="24"/>
                <w:szCs w:val="26"/>
              </w:rPr>
            </w:pPr>
            <w:r w:rsidRPr="00650E24">
              <w:rPr>
                <w:rFonts w:cs="Times New Roman"/>
                <w:color w:val="000000" w:themeColor="text1"/>
                <w:sz w:val="24"/>
                <w:szCs w:val="26"/>
              </w:rPr>
              <w:t>CỘNG HÒA XÃ HỘI CHỦ NGHĨA VIỆT NAM</w:t>
            </w:r>
          </w:p>
          <w:p w:rsidR="005C3D09" w:rsidRPr="00650E24" w:rsidRDefault="005C3D09" w:rsidP="00360A70">
            <w:pPr>
              <w:spacing w:after="0" w:line="240" w:lineRule="auto"/>
              <w:jc w:val="center"/>
              <w:rPr>
                <w:rFonts w:ascii="Times New Roman" w:hAnsi="Times New Roman"/>
                <w:b/>
                <w:color w:val="000000" w:themeColor="text1"/>
                <w:sz w:val="26"/>
                <w:szCs w:val="26"/>
              </w:rPr>
            </w:pPr>
            <w:r w:rsidRPr="00650E24">
              <w:rPr>
                <w:rFonts w:ascii="Times New Roman" w:hAnsi="Times New Roman"/>
                <w:b/>
                <w:color w:val="000000" w:themeColor="text1"/>
                <w:sz w:val="26"/>
                <w:szCs w:val="26"/>
              </w:rPr>
              <w:t>Độc lập - Tự do - Hạnh phúc</w:t>
            </w:r>
          </w:p>
          <w:p w:rsidR="005C3D09" w:rsidRPr="00650E24" w:rsidRDefault="00837D7F" w:rsidP="00AD3923">
            <w:pPr>
              <w:spacing w:before="120" w:after="0" w:line="240" w:lineRule="auto"/>
              <w:jc w:val="center"/>
              <w:rPr>
                <w:rFonts w:ascii="Times New Roman" w:hAnsi="Times New Roman"/>
                <w:i/>
                <w:color w:val="000000" w:themeColor="text1"/>
                <w:sz w:val="26"/>
                <w:szCs w:val="26"/>
              </w:rPr>
            </w:pPr>
            <w:r w:rsidRPr="00650E24">
              <w:rPr>
                <w:rFonts w:ascii="Times New Roman" w:hAnsi="Times New Roman"/>
                <w:noProof/>
                <w:color w:val="000000" w:themeColor="text1"/>
                <w:sz w:val="26"/>
                <w:szCs w:val="26"/>
                <w:lang w:val="en-US"/>
              </w:rPr>
              <mc:AlternateContent>
                <mc:Choice Requires="wps">
                  <w:drawing>
                    <wp:anchor distT="4294967293" distB="4294967293" distL="114300" distR="114300" simplePos="0" relativeHeight="251660288" behindDoc="0" locked="0" layoutInCell="1" allowOverlap="1" wp14:anchorId="2C95251D" wp14:editId="190C06D7">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F6A0CA3"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vNJA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"/>
                  </w:pict>
                </mc:Fallback>
              </mc:AlternateContent>
            </w:r>
            <w:r w:rsidR="005C3D09" w:rsidRPr="00650E24">
              <w:rPr>
                <w:rFonts w:ascii="Times New Roman" w:hAnsi="Times New Roman"/>
                <w:i/>
                <w:color w:val="000000" w:themeColor="text1"/>
                <w:sz w:val="26"/>
                <w:szCs w:val="26"/>
              </w:rPr>
              <w:t>Đà Nẵ</w:t>
            </w:r>
            <w:r w:rsidR="008A0FEE" w:rsidRPr="00650E24">
              <w:rPr>
                <w:rFonts w:ascii="Times New Roman" w:hAnsi="Times New Roman"/>
                <w:i/>
                <w:color w:val="000000" w:themeColor="text1"/>
                <w:sz w:val="26"/>
                <w:szCs w:val="26"/>
              </w:rPr>
              <w:t>ng, ngày</w:t>
            </w:r>
            <w:r w:rsidR="00B32800"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 xml:space="preserve"> tháng </w:t>
            </w:r>
            <w:r w:rsidR="00AD3923">
              <w:rPr>
                <w:rFonts w:ascii="Times New Roman" w:hAnsi="Times New Roman"/>
                <w:i/>
                <w:color w:val="000000" w:themeColor="text1"/>
                <w:sz w:val="26"/>
                <w:szCs w:val="26"/>
              </w:rPr>
              <w:t xml:space="preserve"> </w:t>
            </w:r>
            <w:r w:rsidR="007F2E4F"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năm 20</w:t>
            </w:r>
            <w:r w:rsidR="0078199E" w:rsidRPr="00650E24">
              <w:rPr>
                <w:rFonts w:ascii="Times New Roman" w:hAnsi="Times New Roman"/>
                <w:i/>
                <w:color w:val="000000" w:themeColor="text1"/>
                <w:sz w:val="26"/>
                <w:szCs w:val="26"/>
              </w:rPr>
              <w:t>2</w:t>
            </w:r>
            <w:r w:rsidR="00C60EB3" w:rsidRPr="00650E24">
              <w:rPr>
                <w:rFonts w:ascii="Times New Roman" w:hAnsi="Times New Roman"/>
                <w:i/>
                <w:color w:val="000000" w:themeColor="text1"/>
                <w:sz w:val="26"/>
                <w:szCs w:val="26"/>
              </w:rPr>
              <w:t>5</w:t>
            </w:r>
          </w:p>
        </w:tc>
      </w:tr>
    </w:tbl>
    <w:p w:rsidR="005C3D09" w:rsidRPr="00650E24" w:rsidRDefault="00946024" w:rsidP="00613D20">
      <w:pPr>
        <w:spacing w:before="360"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editId="0D1696D9">
                <wp:simplePos x="0" y="0"/>
                <wp:positionH relativeFrom="column">
                  <wp:posOffset>565785</wp:posOffset>
                </wp:positionH>
                <wp:positionV relativeFrom="paragraph">
                  <wp:posOffset>23495</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685ED6" w:rsidRPr="00946024" w:rsidRDefault="00685ED6" w:rsidP="00946024">
                            <w:pPr>
                              <w:jc w:val="center"/>
                              <w:rPr>
                                <w:rFonts w:ascii="Times New Roman" w:hAnsi="Times New Roman"/>
                                <w:b/>
                              </w:rPr>
                            </w:pPr>
                            <w:r w:rsidRPr="00946024">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55pt;margin-top:1.85pt;width:1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">
                <v:textbox>
                  <w:txbxContent>
                    <w:p w:rsidR="00685ED6" w:rsidRPr="00946024" w:rsidRDefault="00685ED6" w:rsidP="00946024">
                      <w:pPr>
                        <w:jc w:val="center"/>
                        <w:rPr>
                          <w:rFonts w:ascii="Times New Roman" w:hAnsi="Times New Roman"/>
                          <w:b/>
                        </w:rPr>
                      </w:pPr>
                      <w:r w:rsidRPr="00946024">
                        <w:rPr>
                          <w:rFonts w:ascii="Times New Roman" w:hAnsi="Times New Roman"/>
                          <w:b/>
                        </w:rPr>
                        <w:t>DỰ THẢO</w:t>
                      </w:r>
                    </w:p>
                  </w:txbxContent>
                </v:textbox>
              </v:shape>
            </w:pict>
          </mc:Fallback>
        </mc:AlternateContent>
      </w:r>
      <w:r w:rsidR="00F41D4F" w:rsidRPr="00650E24">
        <w:rPr>
          <w:rFonts w:ascii="Times New Roman" w:eastAsia="Times New Roman" w:hAnsi="Times New Roman"/>
          <w:b/>
          <w:color w:val="000000" w:themeColor="text1"/>
          <w:sz w:val="28"/>
          <w:szCs w:val="28"/>
          <w:lang w:eastAsia="vi-VN"/>
        </w:rPr>
        <w:t>TỜ TRÌNH</w:t>
      </w:r>
    </w:p>
    <w:p w:rsidR="001E05AC" w:rsidRDefault="0062636D" w:rsidP="00401860">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sidRPr="00650E24">
        <w:rPr>
          <w:rFonts w:ascii="Times New Roman" w:eastAsia="Times New Roman" w:hAnsi="Times New Roman"/>
          <w:b/>
          <w:color w:val="000000" w:themeColor="text1"/>
          <w:sz w:val="28"/>
          <w:szCs w:val="28"/>
          <w:lang w:eastAsia="vi-VN"/>
        </w:rPr>
        <w:t xml:space="preserve">Về việc </w:t>
      </w:r>
      <w:r w:rsidR="00C2654B">
        <w:rPr>
          <w:rFonts w:ascii="Times New Roman" w:eastAsia="Times New Roman" w:hAnsi="Times New Roman"/>
          <w:b/>
          <w:color w:val="000000" w:themeColor="text1"/>
          <w:sz w:val="28"/>
          <w:szCs w:val="28"/>
          <w:lang w:val="en-US" w:eastAsia="vi-VN"/>
        </w:rPr>
        <w:t>xây dựng</w:t>
      </w:r>
      <w:r w:rsidR="00AD3923">
        <w:rPr>
          <w:rFonts w:ascii="Times New Roman" w:eastAsia="Times New Roman" w:hAnsi="Times New Roman"/>
          <w:b/>
          <w:color w:val="000000" w:themeColor="text1"/>
          <w:sz w:val="28"/>
          <w:szCs w:val="28"/>
          <w:lang w:eastAsia="vi-VN"/>
        </w:rPr>
        <w:t xml:space="preserve"> bảng giá </w:t>
      </w:r>
      <w:r w:rsidR="00401860">
        <w:rPr>
          <w:rFonts w:ascii="Times New Roman" w:eastAsia="Times New Roman" w:hAnsi="Times New Roman"/>
          <w:b/>
          <w:color w:val="000000" w:themeColor="text1"/>
          <w:sz w:val="28"/>
          <w:szCs w:val="28"/>
          <w:lang w:eastAsia="vi-VN"/>
        </w:rPr>
        <w:t xml:space="preserve">các </w:t>
      </w:r>
    </w:p>
    <w:p w:rsidR="0062636D" w:rsidRPr="00650E24" w:rsidRDefault="00401860" w:rsidP="001E05AC">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loại </w:t>
      </w:r>
      <w:r w:rsidR="00AD3923">
        <w:rPr>
          <w:rFonts w:ascii="Times New Roman" w:eastAsia="Times New Roman" w:hAnsi="Times New Roman"/>
          <w:b/>
          <w:color w:val="000000" w:themeColor="text1"/>
          <w:sz w:val="28"/>
          <w:szCs w:val="28"/>
          <w:lang w:eastAsia="vi-VN"/>
        </w:rPr>
        <w:t>đất trên địa bàn thành phố Đà Nẵng</w:t>
      </w:r>
    </w:p>
    <w:p w:rsidR="00C341AC" w:rsidRPr="00650E24" w:rsidRDefault="00B54AB6" w:rsidP="00250B8E">
      <w:pPr>
        <w:spacing w:before="240" w:after="120" w:line="240" w:lineRule="auto"/>
        <w:jc w:val="center"/>
        <w:rPr>
          <w:rFonts w:ascii="Times New Roman" w:eastAsia="Times New Roman" w:hAnsi="Times New Roman"/>
          <w:color w:val="000000" w:themeColor="text1"/>
          <w:sz w:val="28"/>
          <w:szCs w:val="28"/>
          <w:lang w:eastAsia="vi-VN"/>
        </w:rPr>
      </w:pPr>
      <w:r w:rsidRPr="00650E24">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6D0AEE46" wp14:editId="5CB0FFD8">
                <wp:simplePos x="0" y="0"/>
                <wp:positionH relativeFrom="margin">
                  <wp:align>center</wp:align>
                </wp:positionH>
                <wp:positionV relativeFrom="paragraph">
                  <wp:posOffset>50800</wp:posOffset>
                </wp:positionV>
                <wp:extent cx="1897181"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7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CCB393C"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" strokecolor="black [3040]">
                <w10:wrap anchorx="margin"/>
              </v:line>
            </w:pict>
          </mc:Fallback>
        </mc:AlternateContent>
      </w:r>
      <w:r w:rsidR="00FB0967" w:rsidRPr="00650E24">
        <w:rPr>
          <w:rFonts w:ascii="Times New Roman" w:eastAsia="Times New Roman" w:hAnsi="Times New Roman"/>
          <w:color w:val="000000" w:themeColor="text1"/>
          <w:sz w:val="28"/>
          <w:szCs w:val="28"/>
          <w:lang w:eastAsia="vi-VN"/>
        </w:rPr>
        <w:t>Kính gửi:</w:t>
      </w:r>
      <w:r w:rsidR="0006768D" w:rsidRPr="00650E24">
        <w:rPr>
          <w:rFonts w:ascii="Times New Roman" w:eastAsia="Times New Roman" w:hAnsi="Times New Roman"/>
          <w:color w:val="000000" w:themeColor="text1"/>
          <w:sz w:val="28"/>
          <w:szCs w:val="28"/>
          <w:lang w:eastAsia="vi-VN"/>
        </w:rPr>
        <w:t xml:space="preserve"> </w:t>
      </w:r>
      <w:r w:rsidR="008C5BC3" w:rsidRPr="00650E24">
        <w:rPr>
          <w:rFonts w:ascii="Times New Roman" w:eastAsia="Times New Roman" w:hAnsi="Times New Roman"/>
          <w:color w:val="000000" w:themeColor="text1"/>
          <w:sz w:val="28"/>
          <w:szCs w:val="28"/>
          <w:lang w:eastAsia="vi-VN"/>
        </w:rPr>
        <w:t>UBND thành phố</w:t>
      </w:r>
    </w:p>
    <w:p w:rsidR="00285960" w:rsidRPr="00613D20" w:rsidRDefault="00265F07" w:rsidP="00250B8E">
      <w:pPr>
        <w:spacing w:before="120" w:after="0" w:line="240" w:lineRule="auto"/>
        <w:ind w:firstLine="720"/>
        <w:jc w:val="both"/>
        <w:rPr>
          <w:rFonts w:ascii="Times New Roman" w:eastAsia="Times New Roman" w:hAnsi="Times New Roman"/>
          <w:color w:val="000000" w:themeColor="text1"/>
          <w:sz w:val="28"/>
          <w:szCs w:val="28"/>
          <w:lang w:eastAsia="vi-VN"/>
        </w:rPr>
      </w:pPr>
      <w:r w:rsidRPr="00613D20">
        <w:rPr>
          <w:rFonts w:ascii="Times New Roman" w:hAnsi="Times New Roman"/>
          <w:bCs/>
          <w:iCs/>
          <w:color w:val="000000" w:themeColor="text1"/>
          <w:sz w:val="28"/>
          <w:szCs w:val="28"/>
        </w:rPr>
        <w:t xml:space="preserve">Thực hiện quy định của Luật Ban hành văn bản quy phạm pháp luật, </w:t>
      </w:r>
      <w:r w:rsidR="00993F96" w:rsidRPr="00613D20">
        <w:rPr>
          <w:rFonts w:ascii="Times New Roman" w:hAnsi="Times New Roman"/>
          <w:bCs/>
          <w:iCs/>
          <w:color w:val="000000" w:themeColor="text1"/>
          <w:sz w:val="28"/>
          <w:szCs w:val="28"/>
        </w:rPr>
        <w:t xml:space="preserve"> Luật Đất đai năm 2024</w:t>
      </w:r>
      <w:r w:rsidR="007B1036" w:rsidRPr="00613D20">
        <w:rPr>
          <w:rFonts w:ascii="Times New Roman" w:hAnsi="Times New Roman"/>
          <w:bCs/>
          <w:iCs/>
          <w:color w:val="000000" w:themeColor="text1"/>
          <w:sz w:val="28"/>
          <w:szCs w:val="28"/>
        </w:rPr>
        <w:t xml:space="preserve"> và các Nghị định hướng dẫn thi hành Luật</w:t>
      </w:r>
      <w:r w:rsidR="00993F96" w:rsidRPr="00613D20">
        <w:rPr>
          <w:rFonts w:ascii="Times New Roman" w:hAnsi="Times New Roman"/>
          <w:bCs/>
          <w:iCs/>
          <w:color w:val="000000" w:themeColor="text1"/>
          <w:sz w:val="28"/>
          <w:szCs w:val="28"/>
        </w:rPr>
        <w:t xml:space="preserve">, </w:t>
      </w:r>
      <w:r w:rsidR="003B004C" w:rsidRPr="00613D20">
        <w:rPr>
          <w:rFonts w:ascii="Times New Roman" w:hAnsi="Times New Roman"/>
          <w:bCs/>
          <w:iCs/>
          <w:color w:val="000000" w:themeColor="text1"/>
          <w:sz w:val="28"/>
          <w:szCs w:val="28"/>
        </w:rPr>
        <w:t xml:space="preserve">Sở Nông nghiệp và Môi trường </w:t>
      </w:r>
      <w:r w:rsidR="008E5CAD" w:rsidRPr="00613D20">
        <w:rPr>
          <w:rFonts w:ascii="Times New Roman" w:hAnsi="Times New Roman"/>
          <w:bCs/>
          <w:iCs/>
          <w:color w:val="000000" w:themeColor="text1"/>
          <w:sz w:val="28"/>
          <w:szCs w:val="28"/>
        </w:rPr>
        <w:t xml:space="preserve">kính trình </w:t>
      </w:r>
      <w:r w:rsidR="003B004C" w:rsidRPr="00613D20">
        <w:rPr>
          <w:rFonts w:ascii="Times New Roman" w:hAnsi="Times New Roman"/>
          <w:bCs/>
          <w:iCs/>
          <w:color w:val="000000" w:themeColor="text1"/>
          <w:sz w:val="28"/>
          <w:szCs w:val="28"/>
        </w:rPr>
        <w:t xml:space="preserve">UBND </w:t>
      </w:r>
      <w:r w:rsidR="008A0FEE" w:rsidRPr="00613D20">
        <w:rPr>
          <w:rFonts w:ascii="Times New Roman" w:eastAsia="Times New Roman" w:hAnsi="Times New Roman"/>
          <w:color w:val="000000" w:themeColor="text1"/>
          <w:sz w:val="28"/>
          <w:szCs w:val="28"/>
          <w:lang w:eastAsia="vi-VN"/>
        </w:rPr>
        <w:t>thành phố</w:t>
      </w:r>
      <w:r w:rsidR="00A270E2" w:rsidRPr="00613D20">
        <w:rPr>
          <w:rFonts w:ascii="Times New Roman" w:eastAsia="Times New Roman" w:hAnsi="Times New Roman"/>
          <w:color w:val="000000" w:themeColor="text1"/>
          <w:sz w:val="28"/>
          <w:szCs w:val="28"/>
          <w:lang w:eastAsia="vi-VN"/>
        </w:rPr>
        <w:t xml:space="preserve"> </w:t>
      </w:r>
      <w:r w:rsidR="00AD3923" w:rsidRPr="00613D20">
        <w:rPr>
          <w:rFonts w:ascii="Times New Roman" w:hAnsi="Times New Roman"/>
          <w:bCs/>
          <w:iCs/>
          <w:color w:val="000000" w:themeColor="text1"/>
          <w:sz w:val="28"/>
          <w:szCs w:val="28"/>
        </w:rPr>
        <w:t>xem xét, trình Hội đồng nhân dân thành phố ban hành Nghị quyết</w:t>
      </w:r>
      <w:r w:rsidR="00333253" w:rsidRPr="00613D20">
        <w:rPr>
          <w:rFonts w:ascii="Times New Roman" w:hAnsi="Times New Roman"/>
          <w:bCs/>
          <w:iCs/>
          <w:color w:val="000000" w:themeColor="text1"/>
          <w:sz w:val="28"/>
          <w:szCs w:val="28"/>
        </w:rPr>
        <w:t xml:space="preserve"> </w:t>
      </w:r>
      <w:r w:rsidR="00AD3923" w:rsidRPr="00613D20">
        <w:rPr>
          <w:rFonts w:ascii="Times New Roman" w:hAnsi="Times New Roman"/>
          <w:bCs/>
          <w:iCs/>
          <w:color w:val="000000" w:themeColor="text1"/>
          <w:sz w:val="28"/>
          <w:szCs w:val="28"/>
        </w:rPr>
        <w:t xml:space="preserve">bảng </w:t>
      </w:r>
      <w:r w:rsidR="00B8403F" w:rsidRPr="00613D20">
        <w:rPr>
          <w:rFonts w:ascii="Times New Roman" w:hAnsi="Times New Roman"/>
          <w:bCs/>
          <w:iCs/>
          <w:color w:val="000000" w:themeColor="text1"/>
          <w:sz w:val="28"/>
          <w:szCs w:val="28"/>
        </w:rPr>
        <w:t xml:space="preserve">giá </w:t>
      </w:r>
      <w:r w:rsidR="00401860" w:rsidRPr="00613D20">
        <w:rPr>
          <w:rFonts w:ascii="Times New Roman" w:hAnsi="Times New Roman"/>
          <w:bCs/>
          <w:iCs/>
          <w:color w:val="000000" w:themeColor="text1"/>
          <w:sz w:val="28"/>
          <w:szCs w:val="28"/>
        </w:rPr>
        <w:t xml:space="preserve">các loại </w:t>
      </w:r>
      <w:r w:rsidR="00B8403F" w:rsidRPr="00613D20">
        <w:rPr>
          <w:rFonts w:ascii="Times New Roman" w:hAnsi="Times New Roman"/>
          <w:bCs/>
          <w:iCs/>
          <w:color w:val="000000" w:themeColor="text1"/>
          <w:sz w:val="28"/>
          <w:szCs w:val="28"/>
        </w:rPr>
        <w:t>đất</w:t>
      </w:r>
      <w:r w:rsidR="00AD3923" w:rsidRPr="00613D20">
        <w:rPr>
          <w:rFonts w:ascii="Times New Roman" w:hAnsi="Times New Roman"/>
          <w:bCs/>
          <w:iCs/>
          <w:color w:val="000000" w:themeColor="text1"/>
          <w:sz w:val="28"/>
          <w:szCs w:val="28"/>
        </w:rPr>
        <w:t xml:space="preserve"> trên địa bàn thành phố Đà Nẵng</w:t>
      </w:r>
      <w:r w:rsidR="009E4CC0" w:rsidRPr="00613D20">
        <w:rPr>
          <w:rFonts w:ascii="Times New Roman" w:hAnsi="Times New Roman"/>
          <w:bCs/>
          <w:iCs/>
          <w:color w:val="000000" w:themeColor="text1"/>
          <w:sz w:val="28"/>
          <w:szCs w:val="28"/>
        </w:rPr>
        <w:t xml:space="preserve">, với các nội dung </w:t>
      </w:r>
      <w:r w:rsidR="00887EC6" w:rsidRPr="00613D20">
        <w:rPr>
          <w:rFonts w:ascii="Times New Roman" w:hAnsi="Times New Roman"/>
          <w:bCs/>
          <w:iCs/>
          <w:color w:val="000000" w:themeColor="text1"/>
          <w:sz w:val="28"/>
          <w:szCs w:val="28"/>
        </w:rPr>
        <w:t xml:space="preserve">cụ thể </w:t>
      </w:r>
      <w:r w:rsidR="009E4CC0" w:rsidRPr="00613D20">
        <w:rPr>
          <w:rFonts w:ascii="Times New Roman" w:hAnsi="Times New Roman"/>
          <w:bCs/>
          <w:iCs/>
          <w:color w:val="000000" w:themeColor="text1"/>
          <w:sz w:val="28"/>
          <w:szCs w:val="28"/>
        </w:rPr>
        <w:t>như sau:</w:t>
      </w:r>
    </w:p>
    <w:p w:rsidR="00346A5E" w:rsidRPr="00613D20" w:rsidRDefault="002D4BEA" w:rsidP="00056902">
      <w:pPr>
        <w:widowControl w:val="0"/>
        <w:spacing w:before="120" w:after="0" w:line="247" w:lineRule="auto"/>
        <w:ind w:firstLine="720"/>
        <w:jc w:val="both"/>
        <w:rPr>
          <w:rFonts w:ascii="Times New Roman" w:eastAsia="Times New Roman" w:hAnsi="Times New Roman"/>
          <w:b/>
          <w:color w:val="000000" w:themeColor="text1"/>
          <w:sz w:val="28"/>
          <w:szCs w:val="28"/>
          <w:lang w:eastAsia="vi-VN"/>
        </w:rPr>
      </w:pPr>
      <w:r w:rsidRPr="00613D20">
        <w:rPr>
          <w:rFonts w:ascii="Times New Roman" w:eastAsia="Times New Roman" w:hAnsi="Times New Roman"/>
          <w:b/>
          <w:color w:val="000000" w:themeColor="text1"/>
          <w:sz w:val="28"/>
          <w:szCs w:val="28"/>
          <w:lang w:eastAsia="vi-VN"/>
        </w:rPr>
        <w:t xml:space="preserve">I. </w:t>
      </w:r>
      <w:r w:rsidR="00BF0387" w:rsidRPr="00613D20">
        <w:rPr>
          <w:rFonts w:ascii="Times New Roman" w:eastAsia="Times New Roman" w:hAnsi="Times New Roman"/>
          <w:b/>
          <w:color w:val="000000" w:themeColor="text1"/>
          <w:sz w:val="28"/>
          <w:szCs w:val="28"/>
          <w:lang w:eastAsia="vi-VN"/>
        </w:rPr>
        <w:t>SỰ CẦN THIẾT BAN HÀNH VĂN BẢN</w:t>
      </w:r>
    </w:p>
    <w:p w:rsidR="00462B59" w:rsidRPr="00613D20" w:rsidRDefault="000D02DE" w:rsidP="00056902">
      <w:pPr>
        <w:widowControl w:val="0"/>
        <w:spacing w:before="120" w:after="0" w:line="247" w:lineRule="auto"/>
        <w:ind w:firstLine="720"/>
        <w:jc w:val="both"/>
        <w:rPr>
          <w:rFonts w:ascii="Times New Roman" w:hAnsi="Times New Roman"/>
          <w:b/>
          <w:bCs/>
          <w:iCs/>
          <w:color w:val="000000" w:themeColor="text1"/>
          <w:sz w:val="28"/>
          <w:szCs w:val="28"/>
        </w:rPr>
      </w:pPr>
      <w:r w:rsidRPr="00613D20">
        <w:rPr>
          <w:rFonts w:ascii="Times New Roman" w:hAnsi="Times New Roman"/>
          <w:b/>
          <w:bCs/>
          <w:iCs/>
          <w:color w:val="000000" w:themeColor="text1"/>
          <w:sz w:val="28"/>
          <w:szCs w:val="28"/>
        </w:rPr>
        <w:t>1.</w:t>
      </w:r>
      <w:r w:rsidR="00462B59" w:rsidRPr="00613D20">
        <w:rPr>
          <w:rFonts w:ascii="Times New Roman" w:hAnsi="Times New Roman"/>
          <w:b/>
          <w:bCs/>
          <w:iCs/>
          <w:color w:val="000000" w:themeColor="text1"/>
          <w:sz w:val="28"/>
          <w:szCs w:val="28"/>
        </w:rPr>
        <w:t xml:space="preserve"> </w:t>
      </w:r>
      <w:r w:rsidR="003F5051" w:rsidRPr="00613D20">
        <w:rPr>
          <w:rFonts w:ascii="Times New Roman" w:hAnsi="Times New Roman"/>
          <w:b/>
          <w:bCs/>
          <w:iCs/>
          <w:color w:val="000000" w:themeColor="text1"/>
          <w:sz w:val="28"/>
          <w:szCs w:val="28"/>
        </w:rPr>
        <w:t>Cơ sở</w:t>
      </w:r>
      <w:r w:rsidR="00C2654B">
        <w:rPr>
          <w:rFonts w:ascii="Times New Roman" w:hAnsi="Times New Roman"/>
          <w:b/>
          <w:bCs/>
          <w:iCs/>
          <w:color w:val="000000" w:themeColor="text1"/>
          <w:sz w:val="28"/>
          <w:szCs w:val="28"/>
          <w:lang w:val="en-US"/>
        </w:rPr>
        <w:t xml:space="preserve"> </w:t>
      </w:r>
      <w:r w:rsidR="003F5051" w:rsidRPr="00613D20">
        <w:rPr>
          <w:rFonts w:ascii="Times New Roman" w:hAnsi="Times New Roman"/>
          <w:b/>
          <w:bCs/>
          <w:iCs/>
          <w:color w:val="000000" w:themeColor="text1"/>
          <w:sz w:val="28"/>
          <w:szCs w:val="28"/>
        </w:rPr>
        <w:t>pháp lý</w:t>
      </w:r>
    </w:p>
    <w:p w:rsidR="0062261E" w:rsidRPr="00613D20" w:rsidRDefault="00C80626" w:rsidP="0062261E">
      <w:pPr>
        <w:pBdr>
          <w:top w:val="nil"/>
          <w:left w:val="nil"/>
          <w:bottom w:val="nil"/>
          <w:right w:val="nil"/>
          <w:between w:val="nil"/>
        </w:pBdr>
        <w:spacing w:before="120" w:after="0" w:line="240" w:lineRule="auto"/>
        <w:ind w:firstLine="720"/>
        <w:jc w:val="both"/>
        <w:rPr>
          <w:rFonts w:ascii="Times New Roman" w:hAnsi="Times New Roman"/>
          <w:bCs/>
          <w:iCs/>
          <w:color w:val="000000" w:themeColor="text1"/>
          <w:sz w:val="28"/>
          <w:szCs w:val="28"/>
        </w:rPr>
      </w:pPr>
      <w:r w:rsidRPr="00613D20">
        <w:rPr>
          <w:rFonts w:ascii="Times New Roman" w:hAnsi="Times New Roman"/>
          <w:bCs/>
          <w:iCs/>
          <w:color w:val="000000" w:themeColor="text1"/>
          <w:sz w:val="28"/>
          <w:szCs w:val="28"/>
        </w:rPr>
        <w:t>a)</w:t>
      </w:r>
      <w:r w:rsidR="00333253" w:rsidRPr="00613D20">
        <w:rPr>
          <w:rFonts w:ascii="Times New Roman" w:hAnsi="Times New Roman"/>
          <w:bCs/>
          <w:iCs/>
          <w:color w:val="000000" w:themeColor="text1"/>
          <w:sz w:val="28"/>
          <w:szCs w:val="28"/>
        </w:rPr>
        <w:t xml:space="preserve"> </w:t>
      </w:r>
      <w:r w:rsidR="0062261E" w:rsidRPr="00613D20">
        <w:rPr>
          <w:rFonts w:ascii="Times New Roman" w:hAnsi="Times New Roman"/>
          <w:bCs/>
          <w:iCs/>
          <w:color w:val="000000" w:themeColor="text1"/>
          <w:sz w:val="28"/>
          <w:szCs w:val="28"/>
        </w:rPr>
        <w:t>Theo quy định tại khoản 3 Điều 159 Luật Đất đai năm 2024, cụ thể như sau:</w:t>
      </w:r>
    </w:p>
    <w:p w:rsidR="00333253" w:rsidRPr="00613D20" w:rsidRDefault="0062261E" w:rsidP="0062261E">
      <w:pPr>
        <w:pBdr>
          <w:top w:val="nil"/>
          <w:left w:val="nil"/>
          <w:bottom w:val="nil"/>
          <w:right w:val="nil"/>
          <w:between w:val="nil"/>
        </w:pBdr>
        <w:spacing w:before="120" w:after="0" w:line="240" w:lineRule="auto"/>
        <w:ind w:firstLine="720"/>
        <w:jc w:val="both"/>
        <w:rPr>
          <w:rFonts w:ascii="Times New Roman" w:hAnsi="Times New Roman"/>
          <w:bCs/>
          <w:i/>
          <w:iCs/>
          <w:color w:val="000000" w:themeColor="text1"/>
          <w:sz w:val="28"/>
          <w:szCs w:val="28"/>
        </w:rPr>
      </w:pPr>
      <w:r w:rsidRPr="00613D20">
        <w:rPr>
          <w:rFonts w:ascii="Times New Roman" w:hAnsi="Times New Roman"/>
          <w:bCs/>
          <w:i/>
          <w:iCs/>
          <w:color w:val="000000" w:themeColor="text1"/>
          <w:sz w:val="28"/>
          <w:szCs w:val="28"/>
        </w:rPr>
        <w:t>“</w:t>
      </w:r>
      <w:bookmarkStart w:id="0" w:name="khoan_3_159"/>
      <w:r w:rsidRPr="00613D20">
        <w:rPr>
          <w:rFonts w:ascii="Times New Roman" w:hAnsi="Times New Roman"/>
          <w:bCs/>
          <w:i/>
          <w:iCs/>
          <w:color w:val="000000" w:themeColor="text1"/>
          <w:sz w:val="28"/>
          <w:szCs w:val="28"/>
        </w:rPr>
        <w:t>3. Ủy ban nhân dân cấp tỉnh xây dựng, trình Hội đồng nhân dân cùng cấp quyết định bảng giá đất lần đầu để công bố và áp dụng từ ngày 01 tháng 01 năm 2026</w:t>
      </w:r>
      <w:bookmarkEnd w:id="0"/>
      <w:r w:rsidRPr="00613D20">
        <w:rPr>
          <w:rFonts w:ascii="Times New Roman" w:hAnsi="Times New Roman"/>
          <w:bCs/>
          <w:i/>
          <w:iCs/>
          <w:color w:val="000000" w:themeColor="text1"/>
          <w:sz w:val="28"/>
          <w:szCs w:val="28"/>
        </w:rPr>
        <w:t>”</w:t>
      </w:r>
    </w:p>
    <w:p w:rsidR="00333253" w:rsidRPr="00613D20" w:rsidRDefault="00994F93" w:rsidP="00333253">
      <w:pPr>
        <w:spacing w:before="120" w:after="0" w:line="240" w:lineRule="auto"/>
        <w:ind w:firstLine="720"/>
        <w:jc w:val="both"/>
        <w:rPr>
          <w:rFonts w:ascii="Times New Roman" w:hAnsi="Times New Roman"/>
          <w:color w:val="000000" w:themeColor="text1"/>
          <w:sz w:val="28"/>
          <w:szCs w:val="28"/>
        </w:rPr>
      </w:pPr>
      <w:r w:rsidRPr="00613D20">
        <w:rPr>
          <w:rFonts w:ascii="Times New Roman" w:hAnsi="Times New Roman"/>
          <w:color w:val="000000" w:themeColor="text1"/>
          <w:sz w:val="28"/>
          <w:szCs w:val="28"/>
        </w:rPr>
        <w:t>b</w:t>
      </w:r>
      <w:r w:rsidR="00C80626" w:rsidRPr="00613D20">
        <w:rPr>
          <w:rFonts w:ascii="Times New Roman" w:hAnsi="Times New Roman"/>
          <w:color w:val="000000" w:themeColor="text1"/>
          <w:sz w:val="28"/>
          <w:szCs w:val="28"/>
        </w:rPr>
        <w:t>)</w:t>
      </w:r>
      <w:r w:rsidR="00333253" w:rsidRPr="00613D20">
        <w:rPr>
          <w:rFonts w:ascii="Times New Roman" w:hAnsi="Times New Roman"/>
          <w:color w:val="000000" w:themeColor="text1"/>
          <w:sz w:val="28"/>
          <w:szCs w:val="28"/>
        </w:rPr>
        <w:t xml:space="preserve"> </w:t>
      </w:r>
      <w:r w:rsidR="008F23E6" w:rsidRPr="00613D20">
        <w:rPr>
          <w:rFonts w:ascii="Times New Roman" w:hAnsi="Times New Roman"/>
          <w:color w:val="000000" w:themeColor="text1"/>
          <w:sz w:val="28"/>
          <w:szCs w:val="28"/>
        </w:rPr>
        <w:t xml:space="preserve">Căn cứ </w:t>
      </w:r>
      <w:r w:rsidR="00333253" w:rsidRPr="00613D20">
        <w:rPr>
          <w:rFonts w:ascii="Times New Roman" w:hAnsi="Times New Roman"/>
          <w:color w:val="000000" w:themeColor="text1"/>
          <w:sz w:val="28"/>
          <w:szCs w:val="28"/>
        </w:rPr>
        <w:t xml:space="preserve">Nghị định số 71/2024/NĐ-CP </w:t>
      </w:r>
      <w:r w:rsidR="00C80626" w:rsidRPr="00613D20">
        <w:rPr>
          <w:rFonts w:ascii="Times New Roman" w:hAnsi="Times New Roman"/>
          <w:color w:val="000000" w:themeColor="text1"/>
          <w:sz w:val="28"/>
          <w:szCs w:val="28"/>
        </w:rPr>
        <w:t xml:space="preserve">ngày 27 tháng 6 năm 2024 </w:t>
      </w:r>
      <w:r w:rsidR="00333253" w:rsidRPr="00613D20">
        <w:rPr>
          <w:rFonts w:ascii="Times New Roman" w:hAnsi="Times New Roman"/>
          <w:color w:val="000000" w:themeColor="text1"/>
          <w:sz w:val="28"/>
          <w:szCs w:val="28"/>
        </w:rPr>
        <w:t>của Chính phủ quy định về giá đất;</w:t>
      </w:r>
    </w:p>
    <w:p w:rsidR="00994F93" w:rsidRPr="00613D20" w:rsidRDefault="00994F93" w:rsidP="00994F93">
      <w:pPr>
        <w:spacing w:before="120" w:after="0" w:line="240" w:lineRule="auto"/>
        <w:ind w:firstLine="720"/>
        <w:jc w:val="both"/>
        <w:rPr>
          <w:rFonts w:ascii="Times New Roman" w:hAnsi="Times New Roman"/>
          <w:color w:val="000000" w:themeColor="text1"/>
          <w:sz w:val="28"/>
          <w:szCs w:val="28"/>
        </w:rPr>
      </w:pPr>
      <w:r w:rsidRPr="00613D20">
        <w:rPr>
          <w:rFonts w:ascii="Times New Roman" w:hAnsi="Times New Roman"/>
          <w:color w:val="000000" w:themeColor="text1"/>
          <w:sz w:val="28"/>
          <w:szCs w:val="28"/>
        </w:rPr>
        <w:t xml:space="preserve">c) </w:t>
      </w:r>
      <w:r w:rsidR="008F23E6" w:rsidRPr="00613D20">
        <w:rPr>
          <w:rFonts w:ascii="Times New Roman" w:hAnsi="Times New Roman"/>
          <w:color w:val="000000" w:themeColor="text1"/>
          <w:sz w:val="28"/>
          <w:szCs w:val="28"/>
        </w:rPr>
        <w:t xml:space="preserve">Căn cứ </w:t>
      </w:r>
      <w:r w:rsidRPr="00613D20">
        <w:rPr>
          <w:rFonts w:ascii="Times New Roman" w:hAnsi="Times New Roman"/>
          <w:color w:val="000000" w:themeColor="text1"/>
          <w:sz w:val="28"/>
          <w:szCs w:val="28"/>
        </w:rPr>
        <w:t>Nghị định số 78/2025/NĐ-CP ngày 01 tháng 4 năm 2025 của Chính phủ</w:t>
      </w:r>
      <w:r w:rsidR="002E7551" w:rsidRPr="00613D20">
        <w:rPr>
          <w:rFonts w:ascii="Times New Roman" w:hAnsi="Times New Roman"/>
          <w:color w:val="000000" w:themeColor="text1"/>
          <w:sz w:val="28"/>
          <w:szCs w:val="28"/>
        </w:rPr>
        <w:t xml:space="preserve"> quy định chi tiết một số điều và biện pháp để tổ chức, hướng dẫn thi hành Luật Ban hành văn bản quy phạm pháp luật;</w:t>
      </w:r>
    </w:p>
    <w:p w:rsidR="008F23E6" w:rsidRPr="00613D20" w:rsidRDefault="00994F93" w:rsidP="008F23E6">
      <w:pPr>
        <w:spacing w:before="120" w:after="0" w:line="240" w:lineRule="auto"/>
        <w:ind w:firstLine="720"/>
        <w:jc w:val="both"/>
        <w:rPr>
          <w:rFonts w:ascii="Times New Roman" w:hAnsi="Times New Roman"/>
          <w:color w:val="000000" w:themeColor="text1"/>
          <w:sz w:val="28"/>
          <w:szCs w:val="28"/>
        </w:rPr>
      </w:pPr>
      <w:r w:rsidRPr="00613D20">
        <w:rPr>
          <w:rFonts w:ascii="Times New Roman" w:hAnsi="Times New Roman"/>
          <w:color w:val="000000" w:themeColor="text1"/>
          <w:sz w:val="28"/>
          <w:szCs w:val="28"/>
        </w:rPr>
        <w:t>d</w:t>
      </w:r>
      <w:r w:rsidR="00C80626" w:rsidRPr="00613D20">
        <w:rPr>
          <w:rFonts w:ascii="Times New Roman" w:hAnsi="Times New Roman"/>
          <w:color w:val="000000" w:themeColor="text1"/>
          <w:sz w:val="28"/>
          <w:szCs w:val="28"/>
        </w:rPr>
        <w:t>)</w:t>
      </w:r>
      <w:r w:rsidR="0062261E" w:rsidRPr="00613D20">
        <w:rPr>
          <w:rFonts w:ascii="Times New Roman" w:hAnsi="Times New Roman"/>
          <w:color w:val="000000" w:themeColor="text1"/>
          <w:sz w:val="28"/>
          <w:szCs w:val="28"/>
        </w:rPr>
        <w:t xml:space="preserve"> </w:t>
      </w:r>
      <w:r w:rsidR="008F23E6" w:rsidRPr="00613D20">
        <w:rPr>
          <w:rFonts w:ascii="Times New Roman" w:hAnsi="Times New Roman"/>
          <w:color w:val="000000" w:themeColor="text1"/>
          <w:sz w:val="28"/>
          <w:szCs w:val="28"/>
        </w:rPr>
        <w:t>Theo</w:t>
      </w:r>
      <w:r w:rsidR="0062261E" w:rsidRPr="00613D20">
        <w:rPr>
          <w:rFonts w:ascii="Times New Roman" w:hAnsi="Times New Roman"/>
          <w:color w:val="000000" w:themeColor="text1"/>
          <w:sz w:val="28"/>
          <w:szCs w:val="28"/>
        </w:rPr>
        <w:t xml:space="preserve"> quy định tại </w:t>
      </w:r>
      <w:r w:rsidR="008F23E6" w:rsidRPr="00613D20">
        <w:rPr>
          <w:rFonts w:ascii="Times New Roman" w:hAnsi="Times New Roman"/>
          <w:color w:val="000000" w:themeColor="text1"/>
          <w:sz w:val="28"/>
          <w:szCs w:val="28"/>
        </w:rPr>
        <w:t xml:space="preserve">khoản 11 Điều 1 </w:t>
      </w:r>
      <w:r w:rsidR="0062261E" w:rsidRPr="00613D20">
        <w:rPr>
          <w:rFonts w:ascii="Times New Roman" w:hAnsi="Times New Roman"/>
          <w:color w:val="000000" w:themeColor="text1"/>
          <w:sz w:val="28"/>
          <w:szCs w:val="28"/>
        </w:rPr>
        <w:t>Nghị định số 226/2025/NĐ-CP ngày 15 tháng 8</w:t>
      </w:r>
      <w:r w:rsidR="008F23E6" w:rsidRPr="00613D20">
        <w:rPr>
          <w:rFonts w:ascii="Times New Roman" w:hAnsi="Times New Roman"/>
          <w:color w:val="000000" w:themeColor="text1"/>
          <w:sz w:val="28"/>
          <w:szCs w:val="28"/>
        </w:rPr>
        <w:t xml:space="preserve"> năm </w:t>
      </w:r>
      <w:r w:rsidR="0062261E" w:rsidRPr="00613D20">
        <w:rPr>
          <w:rFonts w:ascii="Times New Roman" w:hAnsi="Times New Roman"/>
          <w:color w:val="000000" w:themeColor="text1"/>
          <w:sz w:val="28"/>
          <w:szCs w:val="28"/>
        </w:rPr>
        <w:t xml:space="preserve">2025 của Chính phủ sửa đổi, bổ sung một số điều của các Nghị định quy định chi tiết thi hành Luật Đất </w:t>
      </w:r>
      <w:r w:rsidR="008F23E6" w:rsidRPr="00613D20">
        <w:rPr>
          <w:rFonts w:ascii="Times New Roman" w:hAnsi="Times New Roman"/>
          <w:color w:val="000000" w:themeColor="text1"/>
          <w:sz w:val="28"/>
          <w:szCs w:val="28"/>
        </w:rPr>
        <w:t>đai, cụ thể như sau:</w:t>
      </w:r>
    </w:p>
    <w:p w:rsidR="008F23E6" w:rsidRPr="00613D20" w:rsidRDefault="008F23E6" w:rsidP="008F23E6">
      <w:pPr>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t>“2. Căn cứ quy định tại </w:t>
      </w:r>
      <w:bookmarkStart w:id="1" w:name="dc_33"/>
      <w:r w:rsidRPr="00613D20">
        <w:rPr>
          <w:rFonts w:ascii="Times New Roman" w:hAnsi="Times New Roman"/>
          <w:i/>
          <w:color w:val="000000" w:themeColor="text1"/>
          <w:sz w:val="28"/>
          <w:szCs w:val="28"/>
        </w:rPr>
        <w:t>khoản 1 Điều này</w:t>
      </w:r>
      <w:bookmarkEnd w:id="1"/>
      <w:r w:rsidRPr="00613D20">
        <w:rPr>
          <w:rFonts w:ascii="Times New Roman" w:hAnsi="Times New Roman"/>
          <w:i/>
          <w:color w:val="000000" w:themeColor="text1"/>
          <w:sz w:val="28"/>
          <w:szCs w:val="28"/>
        </w:rPr>
        <w:t>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rsidR="008F23E6" w:rsidRPr="00613D20" w:rsidRDefault="008F23E6" w:rsidP="008F23E6">
      <w:pPr>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rsidR="008F23E6" w:rsidRDefault="008F23E6" w:rsidP="008F23E6">
      <w:pPr>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lastRenderedPageBreak/>
        <w:t>b) Thửa đất ở có các yếu tố thuận lợi hơn hoặc kém thuận lợi hơn về các yếu tố ảnh hưởng đến giá đất so với các thửa đất ở có cùng vị trí đất trong bảng giá đất.”</w:t>
      </w:r>
    </w:p>
    <w:p w:rsidR="00C2654B" w:rsidRPr="00C2654B" w:rsidRDefault="00C2654B" w:rsidP="008F23E6">
      <w:pPr>
        <w:spacing w:before="120" w:after="0" w:line="240" w:lineRule="auto"/>
        <w:ind w:firstLine="720"/>
        <w:jc w:val="both"/>
        <w:rPr>
          <w:rFonts w:ascii="Times New Roman" w:hAnsi="Times New Roman"/>
          <w:i/>
          <w:color w:val="000000" w:themeColor="text1"/>
          <w:sz w:val="28"/>
          <w:szCs w:val="28"/>
          <w:lang w:val="en-US"/>
        </w:rPr>
      </w:pPr>
      <w:r w:rsidRPr="00C2654B">
        <w:rPr>
          <w:rFonts w:ascii="Times New Roman" w:hAnsi="Times New Roman"/>
          <w:color w:val="000000" w:themeColor="text1"/>
          <w:sz w:val="28"/>
          <w:szCs w:val="28"/>
          <w:lang w:val="en-US"/>
        </w:rPr>
        <w:t>đ)</w:t>
      </w:r>
      <w:r>
        <w:rPr>
          <w:rFonts w:ascii="Times New Roman" w:hAnsi="Times New Roman"/>
          <w:sz w:val="28"/>
          <w:szCs w:val="28"/>
          <w:lang w:val="en-US"/>
        </w:rPr>
        <w:t xml:space="preserve"> Căn cứ </w:t>
      </w:r>
      <w:r w:rsidRPr="00C2654B">
        <w:rPr>
          <w:rFonts w:ascii="Times New Roman" w:hAnsi="Times New Roman"/>
          <w:sz w:val="28"/>
          <w:szCs w:val="28"/>
        </w:rPr>
        <w:t>Quyết định số 645/QĐ-UBND ngày 30/7/2025 của UBND thành phố về việc phê duyệt Dự án xây dựng bảng giá đất trên địa bàn thành phố Đà Nẵng đối với 78 phường, xã áp dụng từ ngày 01/01/2026</w:t>
      </w:r>
    </w:p>
    <w:p w:rsidR="00FA771B" w:rsidRPr="00613D20" w:rsidRDefault="00F461EE" w:rsidP="00FA771B">
      <w:pPr>
        <w:widowControl w:val="0"/>
        <w:spacing w:before="120" w:after="0" w:line="240" w:lineRule="auto"/>
        <w:ind w:firstLine="720"/>
        <w:jc w:val="both"/>
        <w:rPr>
          <w:rFonts w:ascii="Times New Roman" w:eastAsia="Times New Roman" w:hAnsi="Times New Roman"/>
          <w:b/>
          <w:iCs/>
          <w:color w:val="000000" w:themeColor="text1"/>
          <w:sz w:val="28"/>
          <w:szCs w:val="28"/>
        </w:rPr>
      </w:pPr>
      <w:r w:rsidRPr="00613D20">
        <w:rPr>
          <w:rFonts w:ascii="Times New Roman" w:eastAsia="Times New Roman" w:hAnsi="Times New Roman"/>
          <w:b/>
          <w:iCs/>
          <w:color w:val="000000" w:themeColor="text1"/>
          <w:sz w:val="28"/>
          <w:szCs w:val="28"/>
        </w:rPr>
        <w:t>2.</w:t>
      </w:r>
      <w:r w:rsidR="003F0B99" w:rsidRPr="00613D20">
        <w:rPr>
          <w:rFonts w:ascii="Times New Roman" w:eastAsia="Times New Roman" w:hAnsi="Times New Roman"/>
          <w:b/>
          <w:iCs/>
          <w:color w:val="000000" w:themeColor="text1"/>
          <w:sz w:val="28"/>
          <w:szCs w:val="28"/>
        </w:rPr>
        <w:t xml:space="preserve"> </w:t>
      </w:r>
      <w:r w:rsidR="00A70866" w:rsidRPr="00613D20">
        <w:rPr>
          <w:rFonts w:ascii="Times New Roman" w:eastAsia="Times New Roman" w:hAnsi="Times New Roman"/>
          <w:b/>
          <w:iCs/>
          <w:color w:val="000000" w:themeColor="text1"/>
          <w:sz w:val="28"/>
          <w:szCs w:val="28"/>
        </w:rPr>
        <w:t>Cơ sở thực tiễn</w:t>
      </w:r>
      <w:bookmarkStart w:id="2" w:name="dieu_158"/>
    </w:p>
    <w:p w:rsidR="00FA771B" w:rsidRPr="00613D20" w:rsidRDefault="00FA771B" w:rsidP="00FA771B">
      <w:pPr>
        <w:widowControl w:val="0"/>
        <w:spacing w:before="120" w:after="0" w:line="240" w:lineRule="auto"/>
        <w:ind w:firstLine="720"/>
        <w:jc w:val="both"/>
        <w:rPr>
          <w:rFonts w:ascii="Times New Roman" w:hAnsi="Times New Roman"/>
          <w:color w:val="000000" w:themeColor="text1"/>
          <w:sz w:val="28"/>
          <w:szCs w:val="28"/>
        </w:rPr>
      </w:pPr>
      <w:r w:rsidRPr="00613D20">
        <w:rPr>
          <w:rFonts w:ascii="Times New Roman" w:hAnsi="Times New Roman"/>
          <w:color w:val="000000" w:themeColor="text1"/>
          <w:sz w:val="28"/>
          <w:szCs w:val="28"/>
        </w:rPr>
        <w:t>Theo quy định tại điểm a khoản 1 Điều 158 Luật Đất đai 2024, cụ thể như sau:</w:t>
      </w:r>
    </w:p>
    <w:p w:rsidR="00FA771B" w:rsidRPr="00613D20" w:rsidRDefault="00FA771B" w:rsidP="00FA771B">
      <w:pPr>
        <w:widowControl w:val="0"/>
        <w:spacing w:before="120" w:after="0" w:line="240" w:lineRule="auto"/>
        <w:ind w:firstLine="720"/>
        <w:jc w:val="both"/>
        <w:rPr>
          <w:rFonts w:ascii="Times New Roman" w:hAnsi="Times New Roman"/>
          <w:b/>
          <w:i/>
          <w:color w:val="000000" w:themeColor="text1"/>
          <w:sz w:val="28"/>
          <w:szCs w:val="28"/>
        </w:rPr>
      </w:pPr>
      <w:r w:rsidRPr="00613D20">
        <w:rPr>
          <w:rFonts w:ascii="Times New Roman" w:hAnsi="Times New Roman"/>
          <w:i/>
          <w:color w:val="000000" w:themeColor="text1"/>
          <w:sz w:val="28"/>
          <w:szCs w:val="28"/>
        </w:rPr>
        <w:t>“</w:t>
      </w:r>
      <w:r w:rsidRPr="00613D20">
        <w:rPr>
          <w:rFonts w:ascii="Times New Roman" w:hAnsi="Times New Roman"/>
          <w:b/>
          <w:i/>
          <w:color w:val="000000" w:themeColor="text1"/>
          <w:sz w:val="28"/>
          <w:szCs w:val="28"/>
        </w:rPr>
        <w:t>Điều 158. Nguyên tắc, căn cứ, phương pháp định giá đất</w:t>
      </w:r>
      <w:bookmarkEnd w:id="2"/>
    </w:p>
    <w:p w:rsidR="00FA771B" w:rsidRPr="00613D20"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t>1. Việc định giá đất phải bảo đảm các nguyên tắc sau đây:</w:t>
      </w:r>
    </w:p>
    <w:p w:rsidR="00993F96" w:rsidRPr="00613D20"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t>a) Phương pháp định giá đất theo nguyên tắc thị trường;</w:t>
      </w:r>
    </w:p>
    <w:p w:rsidR="00993F96" w:rsidRPr="00613D20" w:rsidRDefault="00993F96" w:rsidP="00FA771B">
      <w:pPr>
        <w:widowControl w:val="0"/>
        <w:spacing w:before="120" w:after="0" w:line="240" w:lineRule="auto"/>
        <w:ind w:firstLine="720"/>
        <w:jc w:val="both"/>
        <w:rPr>
          <w:rFonts w:ascii="Times New Roman" w:hAnsi="Times New Roman"/>
          <w:i/>
          <w:color w:val="000000" w:themeColor="text1"/>
          <w:sz w:val="28"/>
          <w:szCs w:val="28"/>
        </w:rPr>
      </w:pPr>
      <w:r w:rsidRPr="00613D20">
        <w:rPr>
          <w:rFonts w:ascii="Times New Roman" w:hAnsi="Times New Roman"/>
          <w:i/>
          <w:color w:val="000000" w:themeColor="text1"/>
          <w:sz w:val="28"/>
          <w:szCs w:val="28"/>
        </w:rPr>
        <w:t>...</w:t>
      </w:r>
    </w:p>
    <w:p w:rsidR="00FA771B" w:rsidRPr="00613D20" w:rsidRDefault="00993F96" w:rsidP="00FA771B">
      <w:pPr>
        <w:widowControl w:val="0"/>
        <w:spacing w:before="120" w:after="0" w:line="240" w:lineRule="auto"/>
        <w:ind w:firstLine="720"/>
        <w:jc w:val="both"/>
        <w:rPr>
          <w:rFonts w:ascii="Times New Roman Italic" w:hAnsi="Times New Roman Italic"/>
          <w:i/>
          <w:color w:val="000000" w:themeColor="text1"/>
          <w:sz w:val="28"/>
          <w:szCs w:val="28"/>
        </w:rPr>
      </w:pPr>
      <w:r w:rsidRPr="00613D20">
        <w:rPr>
          <w:rFonts w:ascii="Times New Roman Italic" w:hAnsi="Times New Roman Italic"/>
          <w:i/>
          <w:color w:val="000000" w:themeColor="text1"/>
          <w:sz w:val="28"/>
          <w:szCs w:val="28"/>
        </w:rPr>
        <w:t>đ) Bảo đảm hài hòa lợi ích giữa Nhà nước, người sử dụng đất và nhà đầu tư.</w:t>
      </w:r>
      <w:r w:rsidR="00FA771B" w:rsidRPr="00613D20">
        <w:rPr>
          <w:rFonts w:ascii="Times New Roman Italic" w:hAnsi="Times New Roman Italic"/>
          <w:i/>
          <w:color w:val="000000" w:themeColor="text1"/>
          <w:sz w:val="28"/>
          <w:szCs w:val="28"/>
        </w:rPr>
        <w:t>”</w:t>
      </w:r>
    </w:p>
    <w:p w:rsidR="00FE6049" w:rsidRPr="00613D20" w:rsidRDefault="00307F34" w:rsidP="00307F34">
      <w:pPr>
        <w:pStyle w:val="NormalWeb"/>
        <w:widowControl w:val="0"/>
        <w:spacing w:before="120" w:beforeAutospacing="0" w:after="0" w:afterAutospacing="0"/>
        <w:ind w:firstLine="720"/>
        <w:jc w:val="both"/>
        <w:rPr>
          <w:color w:val="000000" w:themeColor="text1"/>
          <w:sz w:val="28"/>
          <w:szCs w:val="28"/>
          <w:lang w:val="vi-VN"/>
        </w:rPr>
      </w:pPr>
      <w:r w:rsidRPr="00613D20">
        <w:rPr>
          <w:rFonts w:eastAsia="Calibri"/>
          <w:color w:val="000000" w:themeColor="text1"/>
          <w:sz w:val="28"/>
          <w:szCs w:val="28"/>
          <w:lang w:val="vi-VN"/>
        </w:rPr>
        <w:t xml:space="preserve">Do đó, </w:t>
      </w:r>
      <w:r w:rsidR="00FE6049" w:rsidRPr="00613D20">
        <w:rPr>
          <w:color w:val="000000" w:themeColor="text1"/>
          <w:sz w:val="28"/>
          <w:szCs w:val="28"/>
          <w:lang w:val="vi-VN"/>
        </w:rPr>
        <w:t xml:space="preserve">để đảm bảo giá đất tại bảng giá đất </w:t>
      </w:r>
      <w:r w:rsidR="008F23E6" w:rsidRPr="00613D20">
        <w:rPr>
          <w:color w:val="000000" w:themeColor="text1"/>
          <w:sz w:val="28"/>
          <w:szCs w:val="28"/>
          <w:lang w:val="vi-VN"/>
        </w:rPr>
        <w:t>theo nguyên tắc</w:t>
      </w:r>
      <w:r w:rsidR="00993F96" w:rsidRPr="00613D20">
        <w:rPr>
          <w:color w:val="000000" w:themeColor="text1"/>
          <w:sz w:val="28"/>
          <w:szCs w:val="28"/>
          <w:lang w:val="vi-VN"/>
        </w:rPr>
        <w:t xml:space="preserve"> thị trường</w:t>
      </w:r>
      <w:r w:rsidR="008F23E6" w:rsidRPr="00613D20">
        <w:rPr>
          <w:color w:val="000000" w:themeColor="text1"/>
          <w:sz w:val="28"/>
          <w:szCs w:val="28"/>
          <w:lang w:val="vi-VN"/>
        </w:rPr>
        <w:t xml:space="preserve"> và</w:t>
      </w:r>
      <w:r w:rsidR="00993F96" w:rsidRPr="00613D20">
        <w:rPr>
          <w:color w:val="000000" w:themeColor="text1"/>
          <w:sz w:val="28"/>
          <w:szCs w:val="28"/>
          <w:lang w:val="vi-VN"/>
        </w:rPr>
        <w:t xml:space="preserve"> bảo đảm hài hòa lợi ích giữa Nhà nước, người sử dụng đất và nhà đầu tư</w:t>
      </w:r>
      <w:r w:rsidR="00FE6049" w:rsidRPr="00613D20">
        <w:rPr>
          <w:color w:val="000000" w:themeColor="text1"/>
          <w:sz w:val="28"/>
          <w:szCs w:val="28"/>
          <w:lang w:val="vi-VN"/>
        </w:rPr>
        <w:t xml:space="preserve">. Do vậy, việc </w:t>
      </w:r>
      <w:r w:rsidRPr="00613D20">
        <w:rPr>
          <w:color w:val="000000" w:themeColor="text1"/>
          <w:sz w:val="28"/>
          <w:szCs w:val="28"/>
          <w:lang w:val="vi-VN"/>
        </w:rPr>
        <w:t xml:space="preserve">xây dựng </w:t>
      </w:r>
      <w:r w:rsidR="00FE6049" w:rsidRPr="00613D20">
        <w:rPr>
          <w:color w:val="000000" w:themeColor="text1"/>
          <w:sz w:val="28"/>
          <w:szCs w:val="28"/>
          <w:lang w:val="vi-VN"/>
        </w:rPr>
        <w:t>bảng giá đất</w:t>
      </w:r>
      <w:r w:rsidRPr="00613D20">
        <w:rPr>
          <w:color w:val="000000" w:themeColor="text1"/>
          <w:sz w:val="28"/>
          <w:szCs w:val="28"/>
          <w:lang w:val="vi-VN"/>
        </w:rPr>
        <w:t xml:space="preserve"> </w:t>
      </w:r>
      <w:r w:rsidR="008F23E6" w:rsidRPr="00613D20">
        <w:rPr>
          <w:color w:val="000000" w:themeColor="text1"/>
          <w:sz w:val="28"/>
          <w:szCs w:val="28"/>
          <w:lang w:val="vi-VN"/>
        </w:rPr>
        <w:t xml:space="preserve">lần đầu công bố và </w:t>
      </w:r>
      <w:r w:rsidRPr="00613D20">
        <w:rPr>
          <w:color w:val="000000" w:themeColor="text1"/>
          <w:sz w:val="28"/>
          <w:szCs w:val="28"/>
          <w:lang w:val="vi-VN"/>
        </w:rPr>
        <w:t>áp dụng từ ngày 01/01/2026</w:t>
      </w:r>
      <w:r w:rsidR="00FE6049" w:rsidRPr="00613D20">
        <w:rPr>
          <w:color w:val="000000" w:themeColor="text1"/>
          <w:sz w:val="28"/>
          <w:szCs w:val="28"/>
          <w:lang w:val="vi-VN"/>
        </w:rPr>
        <w:t xml:space="preserve"> là </w:t>
      </w:r>
      <w:r w:rsidR="00ED01D9" w:rsidRPr="00613D20">
        <w:rPr>
          <w:color w:val="000000" w:themeColor="text1"/>
          <w:sz w:val="28"/>
          <w:szCs w:val="28"/>
          <w:lang w:val="vi-VN"/>
        </w:rPr>
        <w:t>theo</w:t>
      </w:r>
      <w:r w:rsidR="008F23E6" w:rsidRPr="00613D20">
        <w:rPr>
          <w:color w:val="000000" w:themeColor="text1"/>
          <w:sz w:val="28"/>
          <w:szCs w:val="28"/>
          <w:lang w:val="vi-VN"/>
        </w:rPr>
        <w:t xml:space="preserve"> quy định pháp luật cần phải ban hành</w:t>
      </w:r>
      <w:r w:rsidR="00FE6049" w:rsidRPr="00613D20">
        <w:rPr>
          <w:color w:val="000000" w:themeColor="text1"/>
          <w:sz w:val="28"/>
          <w:szCs w:val="28"/>
          <w:lang w:val="vi-VN"/>
        </w:rPr>
        <w:t>.</w:t>
      </w:r>
    </w:p>
    <w:p w:rsidR="000616A5" w:rsidRPr="00613D20"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13D20">
        <w:rPr>
          <w:b/>
          <w:bCs/>
          <w:color w:val="000000" w:themeColor="text1"/>
          <w:sz w:val="28"/>
          <w:szCs w:val="28"/>
          <w:lang w:val="vi-VN"/>
        </w:rPr>
        <w:t>II. MỤC ĐÍCH, QUAN ĐIỂM CHỈ ĐẠO CỦA VIỆC XÂY DỰNG</w:t>
      </w:r>
      <w:r w:rsidR="00A071B7" w:rsidRPr="00613D20">
        <w:rPr>
          <w:b/>
          <w:bCs/>
          <w:color w:val="000000" w:themeColor="text1"/>
          <w:sz w:val="28"/>
          <w:szCs w:val="28"/>
          <w:lang w:val="vi-VN"/>
        </w:rPr>
        <w:t xml:space="preserve"> DỰ THẢO VĂN BẢN</w:t>
      </w:r>
    </w:p>
    <w:p w:rsidR="000616A5" w:rsidRPr="00613D20"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13D20">
        <w:rPr>
          <w:b/>
          <w:bCs/>
          <w:color w:val="000000" w:themeColor="text1"/>
          <w:sz w:val="28"/>
          <w:szCs w:val="28"/>
          <w:lang w:val="vi-VN"/>
        </w:rPr>
        <w:t>1. Mục đích</w:t>
      </w:r>
      <w:r w:rsidR="00A071B7" w:rsidRPr="00613D20">
        <w:rPr>
          <w:b/>
          <w:bCs/>
          <w:color w:val="000000" w:themeColor="text1"/>
          <w:sz w:val="28"/>
          <w:szCs w:val="28"/>
          <w:lang w:val="vi-VN"/>
        </w:rPr>
        <w:t xml:space="preserve"> ban hành văn bản</w:t>
      </w:r>
    </w:p>
    <w:p w:rsidR="009D3F72" w:rsidRPr="00613D20" w:rsidRDefault="009D3F72" w:rsidP="00684E66">
      <w:pPr>
        <w:pStyle w:val="NormalWeb"/>
        <w:widowControl w:val="0"/>
        <w:spacing w:before="120" w:beforeAutospacing="0" w:after="0" w:afterAutospacing="0"/>
        <w:ind w:firstLine="720"/>
        <w:jc w:val="both"/>
        <w:rPr>
          <w:color w:val="000000" w:themeColor="text1"/>
          <w:sz w:val="28"/>
          <w:szCs w:val="28"/>
          <w:lang w:val="fr-FR"/>
        </w:rPr>
      </w:pPr>
      <w:r w:rsidRPr="00613D20">
        <w:rPr>
          <w:color w:val="000000" w:themeColor="text1"/>
          <w:sz w:val="28"/>
          <w:szCs w:val="28"/>
          <w:lang w:val="fr-FR" w:eastAsia="vi-VN"/>
        </w:rPr>
        <w:t xml:space="preserve">Việc </w:t>
      </w:r>
      <w:r w:rsidRPr="00613D20">
        <w:rPr>
          <w:color w:val="000000" w:themeColor="text1"/>
          <w:sz w:val="28"/>
          <w:szCs w:val="28"/>
          <w:lang w:val="fr-FR"/>
        </w:rPr>
        <w:t xml:space="preserve">ban hành </w:t>
      </w:r>
      <w:r w:rsidR="00307F34" w:rsidRPr="00613D20">
        <w:rPr>
          <w:color w:val="000000" w:themeColor="text1"/>
          <w:sz w:val="28"/>
          <w:szCs w:val="28"/>
          <w:lang w:val="vi-VN"/>
        </w:rPr>
        <w:t xml:space="preserve">Nghị quyết xây dựng bảng giá đất </w:t>
      </w:r>
      <w:r w:rsidRPr="00613D20">
        <w:rPr>
          <w:color w:val="000000" w:themeColor="text1"/>
          <w:sz w:val="28"/>
          <w:szCs w:val="28"/>
          <w:lang w:val="fr-FR"/>
        </w:rPr>
        <w:t>theo quy định của Luật Đất đai năm 2024 là nhiệm vụ cấp bách, cần triển khai ngay để</w:t>
      </w:r>
      <w:r w:rsidR="008F23E6" w:rsidRPr="00613D20">
        <w:rPr>
          <w:color w:val="000000" w:themeColor="text1"/>
          <w:sz w:val="28"/>
          <w:szCs w:val="28"/>
          <w:lang w:val="vi-VN"/>
        </w:rPr>
        <w:t xml:space="preserve"> kịp thời áp dụng cho những trường hợp áp dụng bảng giá đất theo khoản 1 Điều 159 Luật Đất đai năm 2024</w:t>
      </w:r>
      <w:r w:rsidR="003A0CF4" w:rsidRPr="00613D20">
        <w:rPr>
          <w:color w:val="000000" w:themeColor="text1"/>
          <w:sz w:val="28"/>
          <w:szCs w:val="28"/>
          <w:lang w:val="fr-FR"/>
        </w:rPr>
        <w:t>.</w:t>
      </w:r>
    </w:p>
    <w:p w:rsidR="00915C40" w:rsidRPr="00613D20" w:rsidRDefault="00A071B7" w:rsidP="00684E66">
      <w:pPr>
        <w:pStyle w:val="NormalWeb"/>
        <w:widowControl w:val="0"/>
        <w:spacing w:before="120" w:beforeAutospacing="0" w:after="0" w:afterAutospacing="0"/>
        <w:ind w:firstLine="720"/>
        <w:jc w:val="both"/>
        <w:rPr>
          <w:b/>
          <w:bCs/>
          <w:iCs/>
          <w:color w:val="000000" w:themeColor="text1"/>
          <w:sz w:val="28"/>
          <w:szCs w:val="28"/>
          <w:lang w:val="fr-FR"/>
        </w:rPr>
      </w:pPr>
      <w:r w:rsidRPr="00613D20">
        <w:rPr>
          <w:b/>
          <w:bCs/>
          <w:iCs/>
          <w:color w:val="000000" w:themeColor="text1"/>
          <w:sz w:val="28"/>
          <w:szCs w:val="28"/>
          <w:lang w:val="fr-FR"/>
        </w:rPr>
        <w:t>2. Quan điểm xây dựng dự thảo văn bản</w:t>
      </w:r>
    </w:p>
    <w:p w:rsidR="00684E66" w:rsidRPr="00613D20" w:rsidRDefault="00684E66" w:rsidP="00684E66">
      <w:pPr>
        <w:spacing w:before="120" w:after="0" w:line="240" w:lineRule="auto"/>
        <w:ind w:firstLine="720"/>
        <w:jc w:val="both"/>
        <w:rPr>
          <w:rFonts w:ascii="Times New Roman" w:eastAsia="Times New Roman" w:hAnsi="Times New Roman"/>
          <w:color w:val="000000" w:themeColor="text1"/>
          <w:sz w:val="28"/>
          <w:szCs w:val="28"/>
        </w:rPr>
      </w:pPr>
      <w:r w:rsidRPr="00613D20">
        <w:rPr>
          <w:rFonts w:ascii="Times New Roman" w:eastAsia="Times New Roman" w:hAnsi="Times New Roman"/>
          <w:color w:val="000000" w:themeColor="text1"/>
          <w:sz w:val="28"/>
          <w:szCs w:val="28"/>
          <w:lang w:val="fr-FR"/>
        </w:rPr>
        <w:t xml:space="preserve">- </w:t>
      </w:r>
      <w:r w:rsidR="008F23E6" w:rsidRPr="00613D20">
        <w:rPr>
          <w:rFonts w:ascii="Times New Roman" w:eastAsia="Times New Roman" w:hAnsi="Times New Roman"/>
          <w:color w:val="000000" w:themeColor="text1"/>
          <w:sz w:val="28"/>
          <w:szCs w:val="28"/>
        </w:rPr>
        <w:t>Theo nguyên tắc thị trường.</w:t>
      </w:r>
    </w:p>
    <w:p w:rsidR="00684E66" w:rsidRPr="00613D20" w:rsidRDefault="00684E66" w:rsidP="00684E66">
      <w:pPr>
        <w:pStyle w:val="NormalWeb"/>
        <w:spacing w:before="120" w:beforeAutospacing="0" w:after="0" w:afterAutospacing="0"/>
        <w:ind w:firstLine="720"/>
        <w:jc w:val="both"/>
        <w:rPr>
          <w:color w:val="000000" w:themeColor="text1"/>
          <w:sz w:val="28"/>
          <w:szCs w:val="28"/>
          <w:lang w:val="vi-VN"/>
        </w:rPr>
      </w:pPr>
      <w:r w:rsidRPr="00613D20">
        <w:rPr>
          <w:color w:val="000000" w:themeColor="text1"/>
          <w:sz w:val="28"/>
          <w:szCs w:val="28"/>
          <w:lang w:val="fr-FR"/>
        </w:rPr>
        <w:t xml:space="preserve">- </w:t>
      </w:r>
      <w:r w:rsidR="008F23E6" w:rsidRPr="00613D20">
        <w:rPr>
          <w:color w:val="000000" w:themeColor="text1"/>
          <w:sz w:val="28"/>
          <w:szCs w:val="28"/>
          <w:lang w:val="vi-VN"/>
        </w:rPr>
        <w:t>Đảm bảo hài hòa lợi ích giữa Nhà nước, người sử dụng đất và nhà đầu tư.</w:t>
      </w:r>
    </w:p>
    <w:p w:rsidR="008F23E6" w:rsidRPr="00613D20" w:rsidRDefault="008F23E6" w:rsidP="00684E66">
      <w:pPr>
        <w:pStyle w:val="NormalWeb"/>
        <w:spacing w:before="120" w:beforeAutospacing="0" w:after="0" w:afterAutospacing="0"/>
        <w:ind w:firstLine="720"/>
        <w:jc w:val="both"/>
        <w:rPr>
          <w:color w:val="000000" w:themeColor="text1"/>
          <w:sz w:val="28"/>
          <w:szCs w:val="28"/>
          <w:lang w:val="vi-VN"/>
        </w:rPr>
      </w:pPr>
      <w:r w:rsidRPr="00613D20">
        <w:rPr>
          <w:color w:val="000000" w:themeColor="text1"/>
          <w:sz w:val="28"/>
          <w:szCs w:val="28"/>
          <w:lang w:val="vi-VN"/>
        </w:rPr>
        <w:t>- Bảo đảm khách quan, công khai, minh bạch.</w:t>
      </w:r>
    </w:p>
    <w:p w:rsidR="004C1B46" w:rsidRDefault="00457580" w:rsidP="00056902">
      <w:pPr>
        <w:widowControl w:val="0"/>
        <w:spacing w:before="120" w:after="0" w:line="247" w:lineRule="auto"/>
        <w:ind w:firstLine="720"/>
        <w:jc w:val="both"/>
        <w:rPr>
          <w:rFonts w:ascii="Times New Roman" w:eastAsia="Times New Roman" w:hAnsi="Times New Roman"/>
          <w:b/>
          <w:bCs/>
          <w:color w:val="000000" w:themeColor="text1"/>
          <w:sz w:val="28"/>
          <w:szCs w:val="28"/>
        </w:rPr>
      </w:pPr>
      <w:r w:rsidRPr="00613D20">
        <w:rPr>
          <w:rFonts w:ascii="Times New Roman" w:eastAsia="Times New Roman" w:hAnsi="Times New Roman"/>
          <w:b/>
          <w:bCs/>
          <w:color w:val="000000" w:themeColor="text1"/>
          <w:sz w:val="28"/>
          <w:szCs w:val="28"/>
          <w:lang w:val="fr-FR"/>
        </w:rPr>
        <w:t>III</w:t>
      </w:r>
      <w:r w:rsidR="00DC3745" w:rsidRPr="00613D20">
        <w:rPr>
          <w:rFonts w:ascii="Times New Roman" w:eastAsia="Times New Roman" w:hAnsi="Times New Roman"/>
          <w:b/>
          <w:bCs/>
          <w:color w:val="000000" w:themeColor="text1"/>
          <w:sz w:val="28"/>
          <w:szCs w:val="28"/>
        </w:rPr>
        <w:t xml:space="preserve">. QUÁ TRÌNH XÂY DỰNG </w:t>
      </w:r>
      <w:r w:rsidR="00307F34" w:rsidRPr="00613D20">
        <w:rPr>
          <w:rFonts w:ascii="Times New Roman" w:eastAsia="Times New Roman" w:hAnsi="Times New Roman"/>
          <w:b/>
          <w:bCs/>
          <w:color w:val="000000" w:themeColor="text1"/>
          <w:sz w:val="28"/>
          <w:szCs w:val="28"/>
        </w:rPr>
        <w:t>NGHỊ QUYẾT</w:t>
      </w:r>
    </w:p>
    <w:p w:rsidR="005C1109" w:rsidRPr="00B57A54" w:rsidRDefault="005C1109" w:rsidP="00056902">
      <w:pPr>
        <w:widowControl w:val="0"/>
        <w:spacing w:before="120" w:after="0" w:line="247" w:lineRule="auto"/>
        <w:ind w:firstLine="720"/>
        <w:jc w:val="both"/>
        <w:rPr>
          <w:rFonts w:ascii="Times New Roman" w:eastAsia="Times New Roman" w:hAnsi="Times New Roman"/>
          <w:bCs/>
          <w:color w:val="000000" w:themeColor="text1"/>
          <w:sz w:val="28"/>
          <w:szCs w:val="28"/>
          <w:lang w:val="en-US"/>
        </w:rPr>
      </w:pPr>
      <w:r w:rsidRPr="00B57A54">
        <w:rPr>
          <w:rFonts w:ascii="Times New Roman" w:eastAsia="Times New Roman" w:hAnsi="Times New Roman"/>
          <w:bCs/>
          <w:color w:val="000000" w:themeColor="text1"/>
          <w:sz w:val="28"/>
          <w:szCs w:val="28"/>
          <w:lang w:val="en-US"/>
        </w:rPr>
        <w:t>1. Công tác chuẩn bị</w:t>
      </w:r>
    </w:p>
    <w:p w:rsidR="009F7A35" w:rsidRPr="00C2654B" w:rsidRDefault="009F7A35" w:rsidP="009F7A35">
      <w:pPr>
        <w:pBdr>
          <w:top w:val="nil"/>
          <w:left w:val="nil"/>
          <w:bottom w:val="nil"/>
          <w:right w:val="nil"/>
          <w:between w:val="nil"/>
        </w:pBdr>
        <w:spacing w:before="120" w:after="0" w:line="240" w:lineRule="auto"/>
        <w:ind w:firstLine="720"/>
        <w:jc w:val="both"/>
        <w:rPr>
          <w:rFonts w:ascii="Times New Roman" w:eastAsia="Times New Roman" w:hAnsi="Times New Roman"/>
          <w:color w:val="000000" w:themeColor="text1"/>
          <w:sz w:val="28"/>
          <w:szCs w:val="28"/>
          <w:lang w:val="en-US"/>
        </w:rPr>
      </w:pPr>
      <w:r w:rsidRPr="00C2654B">
        <w:rPr>
          <w:rFonts w:ascii="Times New Roman" w:eastAsia="Times New Roman" w:hAnsi="Times New Roman"/>
          <w:color w:val="000000" w:themeColor="text1"/>
          <w:sz w:val="28"/>
          <w:szCs w:val="28"/>
        </w:rPr>
        <w:t>- N</w:t>
      </w:r>
      <w:r w:rsidRPr="00C2654B">
        <w:rPr>
          <w:rFonts w:ascii="Times New Roman" w:eastAsia="Times New Roman" w:hAnsi="Times New Roman"/>
          <w:color w:val="000000" w:themeColor="text1"/>
          <w:sz w:val="28"/>
          <w:szCs w:val="28"/>
          <w:lang w:val="fr-FR"/>
        </w:rPr>
        <w:t xml:space="preserve">gày </w:t>
      </w:r>
      <w:r w:rsidR="00C2654B" w:rsidRPr="00C2654B">
        <w:rPr>
          <w:rFonts w:ascii="Times New Roman" w:eastAsia="Times New Roman" w:hAnsi="Times New Roman"/>
          <w:color w:val="000000" w:themeColor="text1"/>
          <w:sz w:val="28"/>
          <w:szCs w:val="28"/>
          <w:lang w:val="fr-FR"/>
        </w:rPr>
        <w:t>30/7</w:t>
      </w:r>
      <w:r w:rsidRPr="00C2654B">
        <w:rPr>
          <w:rFonts w:ascii="Times New Roman" w:eastAsia="Times New Roman" w:hAnsi="Times New Roman"/>
          <w:color w:val="000000" w:themeColor="text1"/>
          <w:sz w:val="28"/>
          <w:szCs w:val="28"/>
          <w:lang w:val="fr-FR"/>
        </w:rPr>
        <w:t>/</w:t>
      </w:r>
      <w:r w:rsidRPr="00C2654B">
        <w:rPr>
          <w:rFonts w:ascii="Times New Roman" w:eastAsia="Times New Roman" w:hAnsi="Times New Roman"/>
          <w:color w:val="000000" w:themeColor="text1"/>
          <w:sz w:val="28"/>
          <w:szCs w:val="28"/>
        </w:rPr>
        <w:t xml:space="preserve">2025, </w:t>
      </w:r>
      <w:r w:rsidRPr="00C2654B">
        <w:rPr>
          <w:rFonts w:ascii="Times New Roman" w:eastAsia="Times New Roman" w:hAnsi="Times New Roman"/>
          <w:color w:val="000000" w:themeColor="text1"/>
          <w:sz w:val="28"/>
          <w:szCs w:val="28"/>
          <w:lang w:val="fr-FR"/>
        </w:rPr>
        <w:t xml:space="preserve">UBND thành phố </w:t>
      </w:r>
      <w:r w:rsidRPr="00C2654B">
        <w:rPr>
          <w:rFonts w:ascii="Times New Roman" w:eastAsia="Times New Roman" w:hAnsi="Times New Roman"/>
          <w:color w:val="000000" w:themeColor="text1"/>
          <w:sz w:val="28"/>
          <w:szCs w:val="28"/>
        </w:rPr>
        <w:t xml:space="preserve">ban hành </w:t>
      </w:r>
      <w:r w:rsidR="00C2654B" w:rsidRPr="00C2654B">
        <w:rPr>
          <w:rFonts w:ascii="Times New Roman" w:hAnsi="Times New Roman"/>
          <w:sz w:val="28"/>
          <w:szCs w:val="28"/>
        </w:rPr>
        <w:t>Quyết định số 645/QĐ-UBND ngày 30/7/2025 về việc phê duyệt Dự án xây dựng bảng giá đất trên địa bàn thành phố Đà Nẵng đối với 78 phường, xã áp dụng từ ngày 01/01/2026</w:t>
      </w:r>
      <w:r w:rsidR="00C2654B">
        <w:rPr>
          <w:rFonts w:ascii="Times New Roman" w:hAnsi="Times New Roman"/>
          <w:sz w:val="28"/>
          <w:szCs w:val="28"/>
          <w:lang w:val="en-US"/>
        </w:rPr>
        <w:t>.</w:t>
      </w:r>
    </w:p>
    <w:p w:rsidR="009F7A35" w:rsidRDefault="009F7A35" w:rsidP="009F7A35">
      <w:pPr>
        <w:spacing w:before="120" w:after="0" w:line="240" w:lineRule="auto"/>
        <w:ind w:firstLine="720"/>
        <w:jc w:val="both"/>
        <w:rPr>
          <w:rFonts w:ascii="Times New Roman" w:eastAsia="Times New Roman" w:hAnsi="Times New Roman"/>
          <w:color w:val="000000" w:themeColor="text1"/>
          <w:sz w:val="28"/>
          <w:szCs w:val="28"/>
          <w:lang w:val="fr-FR"/>
        </w:rPr>
      </w:pPr>
      <w:r w:rsidRPr="00613D20">
        <w:rPr>
          <w:rFonts w:ascii="Times New Roman" w:eastAsia="Times New Roman" w:hAnsi="Times New Roman"/>
          <w:color w:val="000000" w:themeColor="text1"/>
          <w:sz w:val="28"/>
          <w:szCs w:val="28"/>
        </w:rPr>
        <w:t xml:space="preserve">- </w:t>
      </w:r>
      <w:r w:rsidRPr="00613D20">
        <w:rPr>
          <w:rFonts w:ascii="Times New Roman" w:eastAsia="Times New Roman" w:hAnsi="Times New Roman"/>
          <w:color w:val="000000" w:themeColor="text1"/>
          <w:sz w:val="28"/>
          <w:szCs w:val="28"/>
          <w:lang w:val="fr-FR"/>
        </w:rPr>
        <w:t xml:space="preserve">Ngày 11/9/2025, Sở Nông nghiệp và Môi trường có Công văn số 2574/SNNMT-KTĐ gửi Sở Tư pháp về việc lập danh mục văn bản của chính </w:t>
      </w:r>
      <w:r w:rsidRPr="00613D20">
        <w:rPr>
          <w:rFonts w:ascii="Times New Roman" w:eastAsia="Times New Roman" w:hAnsi="Times New Roman"/>
          <w:color w:val="000000" w:themeColor="text1"/>
          <w:sz w:val="28"/>
          <w:szCs w:val="28"/>
          <w:lang w:val="fr-FR"/>
        </w:rPr>
        <w:lastRenderedPageBreak/>
        <w:t>quyền địa phương được giao quy định chi tiết; theo đó, Sở Nông nghiệp và Môi trường đề xuất danh mục văn bản của chính quyền địa phương được giao quy định đối với nội dung Nghị quyết của HĐND thành phố về bảng giá đất trê</w:t>
      </w:r>
      <w:r w:rsidR="003226DB">
        <w:rPr>
          <w:rFonts w:ascii="Times New Roman" w:eastAsia="Times New Roman" w:hAnsi="Times New Roman"/>
          <w:color w:val="000000" w:themeColor="text1"/>
          <w:sz w:val="28"/>
          <w:szCs w:val="28"/>
          <w:lang w:val="fr-FR"/>
        </w:rPr>
        <w:t>n địa bàn thành phố Đà Nẵng</w:t>
      </w:r>
      <w:r w:rsidRPr="00613D20">
        <w:rPr>
          <w:rFonts w:ascii="Times New Roman" w:eastAsia="Times New Roman" w:hAnsi="Times New Roman"/>
          <w:color w:val="000000" w:themeColor="text1"/>
          <w:sz w:val="28"/>
          <w:szCs w:val="28"/>
          <w:lang w:val="fr-FR"/>
        </w:rPr>
        <w:t>.</w:t>
      </w:r>
    </w:p>
    <w:p w:rsidR="005C1109" w:rsidRPr="00613D20" w:rsidRDefault="005C1109" w:rsidP="009F7A35">
      <w:pPr>
        <w:spacing w:before="120" w:after="0" w:line="240" w:lineRule="auto"/>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xml:space="preserve">- Ngày 01/10/2025, Sở Nông nghiệp và Môi trường đã ký hợp đồng tư vấn số 44/2025/HĐTV-ĐGĐ/KHTC với Liên doanh công ty MHD-QCV để thực hiện gói thầu xây dựng bảng giá đất trên địa bàn thành phố Đà Nẵng đối với 78 phường, xã </w:t>
      </w:r>
      <w:r w:rsidR="0067774A">
        <w:rPr>
          <w:rFonts w:ascii="Times New Roman" w:eastAsia="Times New Roman" w:hAnsi="Times New Roman"/>
          <w:color w:val="000000" w:themeColor="text1"/>
          <w:sz w:val="28"/>
          <w:szCs w:val="28"/>
          <w:lang w:val="fr-FR"/>
        </w:rPr>
        <w:t xml:space="preserve">trên địa bàn Quảng Nam </w:t>
      </w:r>
      <w:r>
        <w:rPr>
          <w:rFonts w:ascii="Times New Roman" w:eastAsia="Times New Roman" w:hAnsi="Times New Roman"/>
          <w:color w:val="000000" w:themeColor="text1"/>
          <w:sz w:val="28"/>
          <w:szCs w:val="28"/>
          <w:lang w:val="fr-FR"/>
        </w:rPr>
        <w:t>áp dụng từ ngày 01/01/2026</w:t>
      </w:r>
      <w:r w:rsidR="0067774A">
        <w:rPr>
          <w:rFonts w:ascii="Times New Roman" w:eastAsia="Times New Roman" w:hAnsi="Times New Roman"/>
          <w:color w:val="000000" w:themeColor="text1"/>
          <w:sz w:val="28"/>
          <w:szCs w:val="28"/>
          <w:lang w:val="fr-FR"/>
        </w:rPr>
        <w:t>.</w:t>
      </w:r>
      <w:bookmarkStart w:id="3" w:name="_GoBack"/>
      <w:bookmarkEnd w:id="3"/>
    </w:p>
    <w:p w:rsidR="009F7A35" w:rsidRDefault="009F7A35" w:rsidP="009F7A35">
      <w:pPr>
        <w:spacing w:before="120" w:after="0" w:line="240" w:lineRule="auto"/>
        <w:ind w:firstLine="720"/>
        <w:jc w:val="both"/>
        <w:rPr>
          <w:rFonts w:ascii="Times New Roman" w:eastAsia="Times New Roman" w:hAnsi="Times New Roman"/>
          <w:color w:val="000000" w:themeColor="text1"/>
          <w:sz w:val="28"/>
          <w:szCs w:val="28"/>
        </w:rPr>
      </w:pPr>
      <w:r w:rsidRPr="00613D20">
        <w:rPr>
          <w:rFonts w:ascii="Times New Roman" w:eastAsia="Times New Roman" w:hAnsi="Times New Roman"/>
          <w:color w:val="000000" w:themeColor="text1"/>
          <w:sz w:val="28"/>
          <w:szCs w:val="28"/>
        </w:rPr>
        <w:t>- Ngày 02/10/2025, UBND thành phố đã có Công văn số 2515/UBND-TH gửi Thường trực HĐND thành phố về việc điều chỉnh danh mục nội dung trình tại Kỳ họp cuối năm 2025 HĐND TP; theo đó, tại STT 57 Phụ lục số 4 UBND thành phố kính báo, xin ý kiến Thường trực HĐND thành phố thống nhất danh mục dự thảo Nghị quyết của HĐND thành phố về bảng giá đất trên địa bàn thành phố năm 2026 trình tại Kỳ họp HĐND thành phố.</w:t>
      </w:r>
    </w:p>
    <w:p w:rsidR="005C1109" w:rsidRPr="005C1109" w:rsidRDefault="005C1109"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2. Nội dung đề xuất của </w:t>
      </w:r>
      <w:r>
        <w:rPr>
          <w:rFonts w:ascii="Times New Roman" w:eastAsia="Times New Roman" w:hAnsi="Times New Roman"/>
          <w:color w:val="000000" w:themeColor="text1"/>
          <w:sz w:val="28"/>
          <w:szCs w:val="28"/>
          <w:lang w:val="fr-FR"/>
        </w:rPr>
        <w:t>Liên doanh công ty MHD-QCV (</w:t>
      </w:r>
      <w:r>
        <w:rPr>
          <w:rFonts w:ascii="Times New Roman" w:eastAsia="Times New Roman" w:hAnsi="Times New Roman"/>
          <w:color w:val="000000" w:themeColor="text1"/>
          <w:sz w:val="28"/>
          <w:szCs w:val="28"/>
          <w:lang w:val="en-US"/>
        </w:rPr>
        <w:t xml:space="preserve">Đơn vị tư vấn) </w:t>
      </w:r>
    </w:p>
    <w:p w:rsidR="005C1109" w:rsidRDefault="009F7A35" w:rsidP="00C55B23">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rPr>
        <w:t xml:space="preserve"> Ngày 2</w:t>
      </w:r>
      <w:r w:rsidR="003226DB">
        <w:rPr>
          <w:rFonts w:ascii="Times New Roman" w:eastAsia="Times New Roman" w:hAnsi="Times New Roman"/>
          <w:color w:val="000000" w:themeColor="text1"/>
          <w:sz w:val="28"/>
          <w:szCs w:val="28"/>
          <w:lang w:val="en-US"/>
        </w:rPr>
        <w:t>9</w:t>
      </w:r>
      <w:r>
        <w:rPr>
          <w:rFonts w:ascii="Times New Roman" w:eastAsia="Times New Roman" w:hAnsi="Times New Roman"/>
          <w:color w:val="000000" w:themeColor="text1"/>
          <w:sz w:val="28"/>
          <w:szCs w:val="28"/>
        </w:rPr>
        <w:t>/10/2025, Công ty Cổ phần</w:t>
      </w:r>
      <w:r w:rsidRPr="00496380">
        <w:rPr>
          <w:rFonts w:ascii="Times New Roman" w:eastAsia="Times New Roman" w:hAnsi="Times New Roman"/>
          <w:color w:val="000000" w:themeColor="text1"/>
          <w:sz w:val="28"/>
          <w:szCs w:val="28"/>
        </w:rPr>
        <w:t xml:space="preserve"> Thẩm định giá và Dịch vụ Tài chính Đà Nẵng</w:t>
      </w:r>
      <w:r>
        <w:rPr>
          <w:rFonts w:ascii="Times New Roman" w:eastAsia="Times New Roman" w:hAnsi="Times New Roman"/>
          <w:color w:val="000000" w:themeColor="text1"/>
          <w:sz w:val="28"/>
          <w:szCs w:val="28"/>
        </w:rPr>
        <w:t xml:space="preserve"> đã có Công văn số </w:t>
      </w:r>
      <w:r w:rsidR="00C2654B">
        <w:rPr>
          <w:rFonts w:ascii="Times New Roman" w:eastAsia="Times New Roman" w:hAnsi="Times New Roman"/>
          <w:color w:val="000000" w:themeColor="text1"/>
          <w:sz w:val="28"/>
          <w:szCs w:val="28"/>
          <w:lang w:val="en-US"/>
        </w:rPr>
        <w:t>288.1</w:t>
      </w:r>
      <w:r w:rsidRPr="00496380">
        <w:rPr>
          <w:rFonts w:ascii="Times New Roman" w:eastAsia="Times New Roman" w:hAnsi="Times New Roman"/>
          <w:color w:val="000000" w:themeColor="text1"/>
          <w:sz w:val="28"/>
          <w:szCs w:val="28"/>
        </w:rPr>
        <w:t>/CV-</w:t>
      </w:r>
      <w:r w:rsidR="00C2654B">
        <w:rPr>
          <w:rFonts w:ascii="Times New Roman" w:eastAsia="Times New Roman" w:hAnsi="Times New Roman"/>
          <w:color w:val="000000" w:themeColor="text1"/>
          <w:sz w:val="28"/>
          <w:szCs w:val="28"/>
          <w:lang w:val="en-US"/>
        </w:rPr>
        <w:t>MHD-QVC</w:t>
      </w:r>
      <w:r w:rsidRPr="00496380">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gửi Sở Nông nghiệp và Môi trường về việc </w:t>
      </w:r>
      <w:r w:rsidR="00C2654B">
        <w:rPr>
          <w:rFonts w:ascii="Times New Roman" w:eastAsia="Times New Roman" w:hAnsi="Times New Roman"/>
          <w:color w:val="000000" w:themeColor="text1"/>
          <w:sz w:val="28"/>
          <w:szCs w:val="28"/>
          <w:lang w:val="en-US"/>
        </w:rPr>
        <w:t xml:space="preserve">trình </w:t>
      </w:r>
      <w:r>
        <w:rPr>
          <w:rFonts w:ascii="Times New Roman" w:eastAsia="Times New Roman" w:hAnsi="Times New Roman"/>
          <w:color w:val="000000" w:themeColor="text1"/>
          <w:sz w:val="28"/>
          <w:szCs w:val="28"/>
        </w:rPr>
        <w:t xml:space="preserve">Dự thảo </w:t>
      </w:r>
      <w:r w:rsidRPr="00496380">
        <w:rPr>
          <w:rFonts w:ascii="Times New Roman" w:eastAsia="Times New Roman" w:hAnsi="Times New Roman"/>
          <w:color w:val="000000" w:themeColor="text1"/>
          <w:sz w:val="28"/>
          <w:szCs w:val="28"/>
        </w:rPr>
        <w:t>bảng giá đất </w:t>
      </w:r>
      <w:r w:rsidR="00C2654B">
        <w:rPr>
          <w:rFonts w:ascii="Times New Roman" w:eastAsia="Times New Roman" w:hAnsi="Times New Roman"/>
          <w:color w:val="000000" w:themeColor="text1"/>
          <w:sz w:val="28"/>
          <w:szCs w:val="28"/>
          <w:lang w:val="en-US"/>
        </w:rPr>
        <w:t xml:space="preserve">trên địa bàn Quảng Nam cũ áp dụng ngày </w:t>
      </w:r>
      <w:r w:rsidRPr="00496380">
        <w:rPr>
          <w:rFonts w:ascii="Times New Roman" w:eastAsia="Times New Roman" w:hAnsi="Times New Roman"/>
          <w:color w:val="000000" w:themeColor="text1"/>
          <w:sz w:val="28"/>
          <w:szCs w:val="28"/>
        </w:rPr>
        <w:t>01/01/2026</w:t>
      </w:r>
      <w:r w:rsidR="00C55B23">
        <w:rPr>
          <w:rFonts w:ascii="Times New Roman" w:eastAsia="Times New Roman" w:hAnsi="Times New Roman"/>
          <w:color w:val="000000" w:themeColor="text1"/>
          <w:sz w:val="28"/>
          <w:szCs w:val="28"/>
          <w:lang w:val="en-US"/>
        </w:rPr>
        <w:t>, t</w:t>
      </w:r>
      <w:r w:rsidR="005C1109">
        <w:rPr>
          <w:rFonts w:ascii="Times New Roman" w:eastAsia="Times New Roman" w:hAnsi="Times New Roman"/>
          <w:color w:val="000000" w:themeColor="text1"/>
          <w:sz w:val="28"/>
          <w:szCs w:val="28"/>
          <w:lang w:val="en-US"/>
        </w:rPr>
        <w:t>heo đó, tại nội dung dự thảo Báo cáo thuyết minh bảng giá đất, Đơn vị tư vấn đã đề xuất các nội dung cụ thể như sau:</w:t>
      </w:r>
    </w:p>
    <w:p w:rsidR="005C1109" w:rsidRDefault="005C1109"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 Đ</w:t>
      </w:r>
      <w:r w:rsidRPr="005C1109">
        <w:rPr>
          <w:rFonts w:ascii="Times New Roman" w:eastAsia="Times New Roman" w:hAnsi="Times New Roman"/>
          <w:color w:val="000000" w:themeColor="text1"/>
          <w:sz w:val="28"/>
          <w:szCs w:val="28"/>
          <w:lang w:val="en-US"/>
        </w:rPr>
        <w:t>ánh giá về điều kiện tự nhiên, kinh tế - xã hội, tình hình quản lý và sử dụng đất đai ảnh hưởng</w:t>
      </w:r>
      <w:r w:rsidR="00685ED6">
        <w:rPr>
          <w:rFonts w:ascii="Times New Roman" w:eastAsia="Times New Roman" w:hAnsi="Times New Roman"/>
          <w:color w:val="000000" w:themeColor="text1"/>
          <w:sz w:val="28"/>
          <w:szCs w:val="28"/>
          <w:lang w:val="en-US"/>
        </w:rPr>
        <w:t xml:space="preserve"> đến giá đất tại mục D của </w:t>
      </w:r>
      <w:r w:rsidR="00B57A54">
        <w:rPr>
          <w:rFonts w:ascii="Times New Roman" w:eastAsia="Times New Roman" w:hAnsi="Times New Roman"/>
          <w:color w:val="000000" w:themeColor="text1"/>
          <w:sz w:val="28"/>
          <w:szCs w:val="28"/>
          <w:lang w:val="en-US"/>
        </w:rPr>
        <w:t xml:space="preserve">dự thảo </w:t>
      </w:r>
      <w:r w:rsidR="00685ED6">
        <w:rPr>
          <w:rFonts w:ascii="Times New Roman" w:eastAsia="Times New Roman" w:hAnsi="Times New Roman"/>
          <w:color w:val="000000" w:themeColor="text1"/>
          <w:sz w:val="28"/>
          <w:szCs w:val="28"/>
          <w:lang w:val="en-US"/>
        </w:rPr>
        <w:t>Báo cáo</w:t>
      </w:r>
    </w:p>
    <w:p w:rsidR="00685ED6" w:rsidRDefault="00685ED6"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b) Đ</w:t>
      </w:r>
      <w:r w:rsidRPr="00685ED6">
        <w:rPr>
          <w:rFonts w:ascii="Times New Roman" w:eastAsia="Times New Roman" w:hAnsi="Times New Roman"/>
          <w:color w:val="000000" w:themeColor="text1"/>
          <w:sz w:val="28"/>
          <w:szCs w:val="28"/>
          <w:lang w:val="en-US"/>
        </w:rPr>
        <w:t xml:space="preserve">ánh giá tình hình và kết quả điều tra, thu thập thông tin giá đất </w:t>
      </w:r>
      <w:r>
        <w:rPr>
          <w:rFonts w:ascii="Times New Roman" w:eastAsia="Times New Roman" w:hAnsi="Times New Roman"/>
          <w:color w:val="000000" w:themeColor="text1"/>
          <w:sz w:val="28"/>
          <w:szCs w:val="28"/>
          <w:lang w:val="en-US"/>
        </w:rPr>
        <w:t xml:space="preserve">tại mục </w:t>
      </w:r>
      <w:r w:rsidR="00B57A54">
        <w:rPr>
          <w:rFonts w:ascii="Times New Roman" w:eastAsia="Times New Roman" w:hAnsi="Times New Roman"/>
          <w:color w:val="000000" w:themeColor="text1"/>
          <w:sz w:val="28"/>
          <w:szCs w:val="28"/>
          <w:lang w:val="en-US"/>
        </w:rPr>
        <w:t>Đ</w:t>
      </w:r>
      <w:r>
        <w:rPr>
          <w:rFonts w:ascii="Times New Roman" w:eastAsia="Times New Roman" w:hAnsi="Times New Roman"/>
          <w:color w:val="000000" w:themeColor="text1"/>
          <w:sz w:val="28"/>
          <w:szCs w:val="28"/>
          <w:lang w:val="en-US"/>
        </w:rPr>
        <w:t xml:space="preserve"> của </w:t>
      </w:r>
      <w:r w:rsidR="00B57A54">
        <w:rPr>
          <w:rFonts w:ascii="Times New Roman" w:eastAsia="Times New Roman" w:hAnsi="Times New Roman"/>
          <w:color w:val="000000" w:themeColor="text1"/>
          <w:sz w:val="28"/>
          <w:szCs w:val="28"/>
          <w:lang w:val="en-US"/>
        </w:rPr>
        <w:t>dự thảo Báo cáo</w:t>
      </w:r>
    </w:p>
    <w:p w:rsidR="00685ED6" w:rsidRDefault="00685ED6"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c) Đ</w:t>
      </w:r>
      <w:r w:rsidRPr="00685ED6">
        <w:rPr>
          <w:rFonts w:ascii="Times New Roman" w:eastAsia="Times New Roman" w:hAnsi="Times New Roman"/>
          <w:color w:val="000000" w:themeColor="text1"/>
          <w:sz w:val="28"/>
          <w:szCs w:val="28"/>
          <w:lang w:val="en-US"/>
        </w:rPr>
        <w:t>ánh giá kết quả thực hiện bảng giá đất hiện hành</w:t>
      </w:r>
      <w:r>
        <w:rPr>
          <w:rFonts w:ascii="Times New Roman" w:eastAsia="Times New Roman" w:hAnsi="Times New Roman"/>
          <w:color w:val="000000" w:themeColor="text1"/>
          <w:sz w:val="28"/>
          <w:szCs w:val="28"/>
          <w:lang w:val="en-US"/>
        </w:rPr>
        <w:t xml:space="preserve"> tại mục </w:t>
      </w:r>
      <w:r w:rsidR="00B57A54">
        <w:rPr>
          <w:rFonts w:ascii="Times New Roman" w:eastAsia="Times New Roman" w:hAnsi="Times New Roman"/>
          <w:color w:val="000000" w:themeColor="text1"/>
          <w:sz w:val="28"/>
          <w:szCs w:val="28"/>
          <w:lang w:val="en-US"/>
        </w:rPr>
        <w:t>E</w:t>
      </w:r>
      <w:r>
        <w:rPr>
          <w:rFonts w:ascii="Times New Roman" w:eastAsia="Times New Roman" w:hAnsi="Times New Roman"/>
          <w:color w:val="000000" w:themeColor="text1"/>
          <w:sz w:val="28"/>
          <w:szCs w:val="28"/>
          <w:lang w:val="en-US"/>
        </w:rPr>
        <w:t xml:space="preserve"> của </w:t>
      </w:r>
      <w:r w:rsidR="00B57A54">
        <w:rPr>
          <w:rFonts w:ascii="Times New Roman" w:eastAsia="Times New Roman" w:hAnsi="Times New Roman"/>
          <w:color w:val="000000" w:themeColor="text1"/>
          <w:sz w:val="28"/>
          <w:szCs w:val="28"/>
          <w:lang w:val="en-US"/>
        </w:rPr>
        <w:t>dự thảo Báo cáo</w:t>
      </w:r>
    </w:p>
    <w:p w:rsidR="00685ED6" w:rsidRDefault="00685ED6"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d) X</w:t>
      </w:r>
      <w:r w:rsidRPr="00685ED6">
        <w:rPr>
          <w:rFonts w:ascii="Times New Roman" w:eastAsia="Times New Roman" w:hAnsi="Times New Roman"/>
          <w:color w:val="000000" w:themeColor="text1"/>
          <w:sz w:val="28"/>
          <w:szCs w:val="28"/>
          <w:lang w:val="en-US"/>
        </w:rPr>
        <w:t>ác định loại đất, khu vực, vị trí đất</w:t>
      </w:r>
      <w:r>
        <w:rPr>
          <w:rFonts w:ascii="Times New Roman" w:eastAsia="Times New Roman" w:hAnsi="Times New Roman"/>
          <w:color w:val="000000" w:themeColor="text1"/>
          <w:sz w:val="28"/>
          <w:szCs w:val="28"/>
          <w:lang w:val="en-US"/>
        </w:rPr>
        <w:t xml:space="preserve"> tại mục G của </w:t>
      </w:r>
      <w:r w:rsidR="00B57A54">
        <w:rPr>
          <w:rFonts w:ascii="Times New Roman" w:eastAsia="Times New Roman" w:hAnsi="Times New Roman"/>
          <w:color w:val="000000" w:themeColor="text1"/>
          <w:sz w:val="28"/>
          <w:szCs w:val="28"/>
          <w:lang w:val="en-US"/>
        </w:rPr>
        <w:t>dự thảo Báo cáo</w:t>
      </w:r>
    </w:p>
    <w:p w:rsidR="00685ED6" w:rsidRDefault="00685ED6"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đ) Á</w:t>
      </w:r>
      <w:r w:rsidRPr="00685ED6">
        <w:rPr>
          <w:rFonts w:ascii="Times New Roman" w:eastAsia="Times New Roman" w:hAnsi="Times New Roman"/>
          <w:color w:val="000000" w:themeColor="text1"/>
          <w:sz w:val="28"/>
          <w:szCs w:val="28"/>
          <w:lang w:val="en-US"/>
        </w:rPr>
        <w:t>p dụng các phương pháp định giá đất và mức giá các loại đất trong dự thảo bảng giá đất</w:t>
      </w:r>
      <w:r>
        <w:rPr>
          <w:rFonts w:ascii="Times New Roman" w:eastAsia="Times New Roman" w:hAnsi="Times New Roman"/>
          <w:color w:val="000000" w:themeColor="text1"/>
          <w:sz w:val="28"/>
          <w:szCs w:val="28"/>
          <w:lang w:val="en-US"/>
        </w:rPr>
        <w:t xml:space="preserve"> tại mục </w:t>
      </w:r>
      <w:r w:rsidR="00B57A54">
        <w:rPr>
          <w:rFonts w:ascii="Times New Roman" w:eastAsia="Times New Roman" w:hAnsi="Times New Roman"/>
          <w:color w:val="000000" w:themeColor="text1"/>
          <w:sz w:val="28"/>
          <w:szCs w:val="28"/>
          <w:lang w:val="en-US"/>
        </w:rPr>
        <w:t xml:space="preserve">H của </w:t>
      </w:r>
      <w:r w:rsidR="00B57A54">
        <w:rPr>
          <w:rFonts w:ascii="Times New Roman" w:eastAsia="Times New Roman" w:hAnsi="Times New Roman"/>
          <w:color w:val="000000" w:themeColor="text1"/>
          <w:sz w:val="28"/>
          <w:szCs w:val="28"/>
          <w:lang w:val="en-US"/>
        </w:rPr>
        <w:t>dự thảo Báo cáo</w:t>
      </w:r>
    </w:p>
    <w:p w:rsidR="00685ED6" w:rsidRDefault="00685ED6"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e) Đ</w:t>
      </w:r>
      <w:r w:rsidRPr="00685ED6">
        <w:rPr>
          <w:rFonts w:ascii="Times New Roman" w:eastAsia="Times New Roman" w:hAnsi="Times New Roman"/>
          <w:color w:val="000000" w:themeColor="text1"/>
          <w:sz w:val="28"/>
          <w:szCs w:val="28"/>
          <w:lang w:val="en-US"/>
        </w:rPr>
        <w:t>ánh giá sự phù hợp hoặc chưa phù hợp của giá đất trong dự thảo bảng giá đất so với kết quả điều tra giá đất điều tra</w:t>
      </w:r>
      <w:r w:rsidR="00B57A54">
        <w:rPr>
          <w:rFonts w:ascii="Times New Roman" w:eastAsia="Times New Roman" w:hAnsi="Times New Roman"/>
          <w:color w:val="000000" w:themeColor="text1"/>
          <w:sz w:val="28"/>
          <w:szCs w:val="28"/>
          <w:lang w:val="en-US"/>
        </w:rPr>
        <w:t xml:space="preserve"> tại mục I của </w:t>
      </w:r>
      <w:r w:rsidR="00B57A54">
        <w:rPr>
          <w:rFonts w:ascii="Times New Roman" w:eastAsia="Times New Roman" w:hAnsi="Times New Roman"/>
          <w:color w:val="000000" w:themeColor="text1"/>
          <w:sz w:val="28"/>
          <w:szCs w:val="28"/>
          <w:lang w:val="en-US"/>
        </w:rPr>
        <w:t>dự thảo Báo cáo</w:t>
      </w:r>
    </w:p>
    <w:p w:rsidR="00685ED6" w:rsidRDefault="00B57A54" w:rsidP="00B57A54">
      <w:pPr>
        <w:spacing w:before="120" w:after="0" w:line="240" w:lineRule="auto"/>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         </w:t>
      </w:r>
      <w:r w:rsidR="00C55B23">
        <w:rPr>
          <w:rFonts w:ascii="Times New Roman" w:eastAsia="Times New Roman" w:hAnsi="Times New Roman"/>
          <w:color w:val="000000" w:themeColor="text1"/>
          <w:sz w:val="28"/>
          <w:szCs w:val="28"/>
          <w:lang w:val="en-US"/>
        </w:rPr>
        <w:t xml:space="preserve"> </w:t>
      </w:r>
      <w:r w:rsidR="00685ED6">
        <w:rPr>
          <w:rFonts w:ascii="Times New Roman" w:eastAsia="Times New Roman" w:hAnsi="Times New Roman"/>
          <w:color w:val="000000" w:themeColor="text1"/>
          <w:sz w:val="28"/>
          <w:szCs w:val="28"/>
          <w:lang w:val="en-US"/>
        </w:rPr>
        <w:t>g) Đ</w:t>
      </w:r>
      <w:r w:rsidR="00685ED6" w:rsidRPr="00685ED6">
        <w:rPr>
          <w:rFonts w:ascii="Times New Roman" w:eastAsia="Times New Roman" w:hAnsi="Times New Roman"/>
          <w:color w:val="000000" w:themeColor="text1"/>
          <w:sz w:val="28"/>
          <w:szCs w:val="28"/>
          <w:lang w:val="en-US"/>
        </w:rPr>
        <w:t>ánh giá tác động của bảng giá đất lần đầu</w:t>
      </w:r>
      <w:r>
        <w:rPr>
          <w:rFonts w:ascii="Times New Roman" w:eastAsia="Times New Roman" w:hAnsi="Times New Roman"/>
          <w:color w:val="000000" w:themeColor="text1"/>
          <w:sz w:val="28"/>
          <w:szCs w:val="28"/>
          <w:lang w:val="en-US"/>
        </w:rPr>
        <w:t xml:space="preserve"> tại mục K của </w:t>
      </w:r>
      <w:r>
        <w:rPr>
          <w:rFonts w:ascii="Times New Roman" w:eastAsia="Times New Roman" w:hAnsi="Times New Roman"/>
          <w:color w:val="000000" w:themeColor="text1"/>
          <w:sz w:val="28"/>
          <w:szCs w:val="28"/>
          <w:lang w:val="en-US"/>
        </w:rPr>
        <w:t>dự thảo Báo cáo</w:t>
      </w:r>
    </w:p>
    <w:p w:rsidR="00B57A54" w:rsidRDefault="00B57A54" w:rsidP="00B57A54">
      <w:pPr>
        <w:spacing w:before="120" w:after="0" w:line="240" w:lineRule="auto"/>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b/>
        <w:t>3.Về việc lấy ý kiến đối với dự thảo</w:t>
      </w:r>
    </w:p>
    <w:p w:rsidR="00B57A54" w:rsidRPr="005C1109" w:rsidRDefault="00B57A54" w:rsidP="00B57A54">
      <w:pPr>
        <w:spacing w:before="120" w:after="0" w:line="240" w:lineRule="auto"/>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b/>
        <w:t xml:space="preserve">Căn cứ </w:t>
      </w:r>
      <w:r w:rsidR="00C55B23">
        <w:rPr>
          <w:rFonts w:ascii="Times New Roman" w:eastAsia="Times New Roman" w:hAnsi="Times New Roman"/>
          <w:color w:val="000000" w:themeColor="text1"/>
          <w:sz w:val="28"/>
          <w:szCs w:val="28"/>
          <w:lang w:val="en-US"/>
        </w:rPr>
        <w:t xml:space="preserve">khoản 2 </w:t>
      </w:r>
      <w:r>
        <w:rPr>
          <w:rFonts w:ascii="Times New Roman" w:eastAsia="Times New Roman" w:hAnsi="Times New Roman"/>
          <w:color w:val="000000" w:themeColor="text1"/>
          <w:sz w:val="28"/>
          <w:szCs w:val="28"/>
          <w:lang w:val="en-US"/>
        </w:rPr>
        <w:t>Điều 14, Nghị định số 71/2025/NĐ-CP ngày 27/6/2024 của Chính phủ</w:t>
      </w:r>
      <w:r w:rsidR="004B3D63">
        <w:rPr>
          <w:rFonts w:ascii="Times New Roman" w:eastAsia="Times New Roman" w:hAnsi="Times New Roman"/>
          <w:color w:val="000000" w:themeColor="text1"/>
          <w:sz w:val="28"/>
          <w:szCs w:val="28"/>
          <w:lang w:val="en-US"/>
        </w:rPr>
        <w:t xml:space="preserve"> quy định về giá đất</w:t>
      </w:r>
      <w:r>
        <w:rPr>
          <w:rFonts w:ascii="Times New Roman" w:eastAsia="Times New Roman" w:hAnsi="Times New Roman"/>
          <w:color w:val="000000" w:themeColor="text1"/>
          <w:sz w:val="28"/>
          <w:szCs w:val="28"/>
          <w:lang w:val="en-US"/>
        </w:rPr>
        <w:t xml:space="preserve">, </w:t>
      </w:r>
      <w:r w:rsidR="00C55B23">
        <w:rPr>
          <w:rFonts w:ascii="Times New Roman" w:eastAsia="Times New Roman" w:hAnsi="Times New Roman"/>
          <w:color w:val="000000" w:themeColor="text1"/>
          <w:sz w:val="28"/>
          <w:szCs w:val="28"/>
          <w:lang w:val="en-US"/>
        </w:rPr>
        <w:t>Sở Nông nghiệp và Môi trường đã xây dựng dự thảo Tờ trình về việc ban hành bảng giá đất và đã tổ chức đăng tin, lấy ý kiến bằng văn bản đối với dự thảo tại các văn bản, cụ thể:</w:t>
      </w:r>
    </w:p>
    <w:p w:rsidR="009F7A35" w:rsidRPr="00613D20" w:rsidRDefault="009F7A35" w:rsidP="009F7A35">
      <w:pPr>
        <w:spacing w:before="120" w:after="0" w:line="240" w:lineRule="auto"/>
        <w:ind w:firstLine="720"/>
        <w:jc w:val="both"/>
        <w:rPr>
          <w:rFonts w:ascii="Times New Roman" w:eastAsia="Times New Roman" w:hAnsi="Times New Roman"/>
          <w:color w:val="000000" w:themeColor="text1"/>
          <w:sz w:val="28"/>
          <w:szCs w:val="28"/>
        </w:rPr>
      </w:pPr>
      <w:r w:rsidRPr="00613D20">
        <w:rPr>
          <w:rFonts w:ascii="Times New Roman" w:eastAsia="Times New Roman" w:hAnsi="Times New Roman"/>
          <w:color w:val="000000" w:themeColor="text1"/>
          <w:sz w:val="28"/>
          <w:szCs w:val="28"/>
        </w:rPr>
        <w:lastRenderedPageBreak/>
        <w:t>- Ngày 2</w:t>
      </w:r>
      <w:r w:rsidR="003226DB">
        <w:rPr>
          <w:rFonts w:ascii="Times New Roman" w:eastAsia="Times New Roman" w:hAnsi="Times New Roman"/>
          <w:color w:val="000000" w:themeColor="text1"/>
          <w:sz w:val="28"/>
          <w:szCs w:val="28"/>
          <w:lang w:val="en-US"/>
        </w:rPr>
        <w:t>9</w:t>
      </w:r>
      <w:r w:rsidRPr="00613D20">
        <w:rPr>
          <w:rFonts w:ascii="Times New Roman" w:eastAsia="Times New Roman" w:hAnsi="Times New Roman"/>
          <w:color w:val="000000" w:themeColor="text1"/>
          <w:sz w:val="28"/>
          <w:szCs w:val="28"/>
        </w:rPr>
        <w:t xml:space="preserve">/10/2025, Sở Nông nghiệp và Môi trường đã có Công văn số </w:t>
      </w:r>
      <w:r w:rsidR="003226DB">
        <w:rPr>
          <w:rFonts w:ascii="Times New Roman" w:eastAsia="Times New Roman" w:hAnsi="Times New Roman"/>
          <w:color w:val="000000" w:themeColor="text1"/>
          <w:sz w:val="28"/>
          <w:szCs w:val="28"/>
          <w:lang w:val="en-US"/>
        </w:rPr>
        <w:t>4693</w:t>
      </w:r>
      <w:r w:rsidRPr="00613D20">
        <w:rPr>
          <w:rFonts w:ascii="Times New Roman" w:eastAsia="Times New Roman" w:hAnsi="Times New Roman"/>
          <w:color w:val="000000" w:themeColor="text1"/>
          <w:sz w:val="28"/>
          <w:szCs w:val="28"/>
        </w:rPr>
        <w:t>/SNNMT-KTĐ gửi Cổng thông tin điện tử thành phố về việc lấy ý kiến dự thảo Bảng giá đất lần đầu để công bố và áp dụng từ ngày 01/01/2026</w:t>
      </w:r>
      <w:r w:rsidR="00C2654B">
        <w:rPr>
          <w:rFonts w:ascii="Times New Roman" w:eastAsia="Times New Roman" w:hAnsi="Times New Roman"/>
          <w:color w:val="000000" w:themeColor="text1"/>
          <w:sz w:val="28"/>
          <w:szCs w:val="28"/>
        </w:rPr>
        <w:t xml:space="preserve"> trên địa bàn thành phố Đà Nẵng</w:t>
      </w:r>
      <w:r w:rsidRPr="00613D20">
        <w:rPr>
          <w:rFonts w:ascii="Times New Roman" w:eastAsia="Times New Roman" w:hAnsi="Times New Roman"/>
          <w:color w:val="000000" w:themeColor="text1"/>
          <w:sz w:val="28"/>
          <w:szCs w:val="28"/>
        </w:rPr>
        <w:t>.</w:t>
      </w:r>
    </w:p>
    <w:p w:rsidR="009F7A35" w:rsidRDefault="009F7A35" w:rsidP="009F7A35">
      <w:pPr>
        <w:spacing w:before="120" w:after="0" w:line="240" w:lineRule="auto"/>
        <w:ind w:firstLine="720"/>
        <w:jc w:val="both"/>
        <w:rPr>
          <w:rFonts w:ascii="Times New Roman" w:eastAsia="Times New Roman" w:hAnsi="Times New Roman"/>
          <w:color w:val="000000" w:themeColor="text1"/>
          <w:sz w:val="28"/>
          <w:szCs w:val="28"/>
        </w:rPr>
      </w:pPr>
      <w:r w:rsidRPr="00613D20">
        <w:rPr>
          <w:rFonts w:ascii="Times New Roman" w:eastAsia="Times New Roman" w:hAnsi="Times New Roman"/>
          <w:color w:val="000000" w:themeColor="text1"/>
          <w:sz w:val="28"/>
          <w:szCs w:val="28"/>
        </w:rPr>
        <w:t xml:space="preserve">- Ngày </w:t>
      </w:r>
      <w:r w:rsidR="003226DB">
        <w:rPr>
          <w:rFonts w:ascii="Times New Roman" w:eastAsia="Times New Roman" w:hAnsi="Times New Roman"/>
          <w:color w:val="000000" w:themeColor="text1"/>
          <w:sz w:val="28"/>
          <w:szCs w:val="28"/>
          <w:lang w:val="en-US"/>
        </w:rPr>
        <w:t>….</w:t>
      </w:r>
      <w:r w:rsidRPr="00613D20">
        <w:rPr>
          <w:rFonts w:ascii="Times New Roman" w:eastAsia="Times New Roman" w:hAnsi="Times New Roman"/>
          <w:color w:val="000000" w:themeColor="text1"/>
          <w:sz w:val="28"/>
          <w:szCs w:val="28"/>
        </w:rPr>
        <w:t xml:space="preserve">, Sở Nông nghiệp và Môi trường đã có Công văn số </w:t>
      </w:r>
      <w:r w:rsidR="003226DB">
        <w:rPr>
          <w:rFonts w:ascii="Times New Roman" w:eastAsia="Times New Roman" w:hAnsi="Times New Roman"/>
          <w:color w:val="000000" w:themeColor="text1"/>
          <w:sz w:val="28"/>
          <w:szCs w:val="28"/>
          <w:lang w:val="en-US"/>
        </w:rPr>
        <w:t>…..</w:t>
      </w:r>
      <w:r w:rsidRPr="00613D20">
        <w:rPr>
          <w:rFonts w:ascii="Times New Roman" w:eastAsia="Times New Roman" w:hAnsi="Times New Roman"/>
          <w:color w:val="000000" w:themeColor="text1"/>
          <w:sz w:val="28"/>
          <w:szCs w:val="28"/>
        </w:rPr>
        <w:t>/SNNMT-KTĐ gửi các đơn vị có liên quan về việc lấy ý kiến dự thảo Bảng giá đất lần đầu để công bố và áp dụng từ ngày 01/01/2026</w:t>
      </w:r>
      <w:r w:rsidR="00C2654B">
        <w:rPr>
          <w:rFonts w:ascii="Times New Roman" w:eastAsia="Times New Roman" w:hAnsi="Times New Roman"/>
          <w:color w:val="000000" w:themeColor="text1"/>
          <w:sz w:val="28"/>
          <w:szCs w:val="28"/>
        </w:rPr>
        <w:t xml:space="preserve"> trên địa bàn thành phố Đà Nẵng</w:t>
      </w:r>
      <w:r w:rsidRPr="00613D20">
        <w:rPr>
          <w:rFonts w:ascii="Times New Roman" w:eastAsia="Times New Roman" w:hAnsi="Times New Roman"/>
          <w:color w:val="000000" w:themeColor="text1"/>
          <w:sz w:val="28"/>
          <w:szCs w:val="28"/>
        </w:rPr>
        <w:t>.</w:t>
      </w:r>
    </w:p>
    <w:p w:rsidR="00B57A54" w:rsidRDefault="00B57A54"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4. Về việc trình Hội đồng bảng giá đất thành phố thẩm định</w:t>
      </w:r>
    </w:p>
    <w:p w:rsidR="00B57A54" w:rsidRDefault="00C55B23" w:rsidP="009F7A35">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Trên cơ sở ý kiến góp ý của các đơn vị, địa phương, Sở Nông nghiệp và Môi trường đã tổ chức tổng hợp, hoàn thiện dự thảo Bảng giá đất. Ngày…./11/2025, Sở Nông nghiệp và Môi trường có Công văn số     /SNNMT-KTĐ về việc đề nghị thẩm định Dự thảo Bảng giá đất trên địa bàn thành phố Đà Nẵng.</w:t>
      </w:r>
    </w:p>
    <w:p w:rsidR="00B57A54" w:rsidRDefault="00B57A54" w:rsidP="00B57A54">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5. Kết quả thẩm định của Hội </w:t>
      </w:r>
      <w:r>
        <w:rPr>
          <w:rFonts w:ascii="Times New Roman" w:eastAsia="Times New Roman" w:hAnsi="Times New Roman"/>
          <w:color w:val="000000" w:themeColor="text1"/>
          <w:sz w:val="28"/>
          <w:szCs w:val="28"/>
          <w:lang w:val="en-US"/>
        </w:rPr>
        <w:t xml:space="preserve">đồng bảng giá đất thành phố </w:t>
      </w:r>
    </w:p>
    <w:p w:rsidR="00C55B23" w:rsidRDefault="00C55B23" w:rsidP="00B57A54">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T</w:t>
      </w:r>
      <w:r w:rsidR="00180767">
        <w:rPr>
          <w:rFonts w:ascii="Times New Roman" w:eastAsia="Times New Roman" w:hAnsi="Times New Roman"/>
          <w:color w:val="000000" w:themeColor="text1"/>
          <w:sz w:val="28"/>
          <w:szCs w:val="28"/>
          <w:lang w:val="en-US"/>
        </w:rPr>
        <w:t>ại</w:t>
      </w:r>
      <w:r>
        <w:rPr>
          <w:rFonts w:ascii="Times New Roman" w:eastAsia="Times New Roman" w:hAnsi="Times New Roman"/>
          <w:color w:val="000000" w:themeColor="text1"/>
          <w:sz w:val="28"/>
          <w:szCs w:val="28"/>
          <w:lang w:val="en-US"/>
        </w:rPr>
        <w:t xml:space="preserve"> Thông báo số…./TB-HĐTĐ ngày …./11/2025</w:t>
      </w:r>
      <w:r w:rsidR="00180767">
        <w:rPr>
          <w:rFonts w:ascii="Times New Roman" w:eastAsia="Times New Roman" w:hAnsi="Times New Roman"/>
          <w:color w:val="000000" w:themeColor="text1"/>
          <w:sz w:val="28"/>
          <w:szCs w:val="28"/>
          <w:lang w:val="en-US"/>
        </w:rPr>
        <w:t xml:space="preserve">, </w:t>
      </w:r>
      <w:r>
        <w:rPr>
          <w:rFonts w:ascii="Times New Roman" w:eastAsia="Times New Roman" w:hAnsi="Times New Roman"/>
          <w:color w:val="000000" w:themeColor="text1"/>
          <w:sz w:val="28"/>
          <w:szCs w:val="28"/>
          <w:lang w:val="en-US"/>
        </w:rPr>
        <w:t>Hội đồng thẩm định bảng giá đất thành phố</w:t>
      </w:r>
      <w:r w:rsidR="00180767">
        <w:rPr>
          <w:rFonts w:ascii="Times New Roman" w:eastAsia="Times New Roman" w:hAnsi="Times New Roman"/>
          <w:color w:val="000000" w:themeColor="text1"/>
          <w:sz w:val="28"/>
          <w:szCs w:val="28"/>
          <w:lang w:val="en-US"/>
        </w:rPr>
        <w:t xml:space="preserve"> đã thẩm định các nội dung cụ thể:….. </w:t>
      </w:r>
    </w:p>
    <w:p w:rsidR="00B57A54" w:rsidRDefault="00B57A54" w:rsidP="00B57A54">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6. Nội dung tiếp thu và giải trình </w:t>
      </w:r>
      <w:r w:rsidR="00180767">
        <w:rPr>
          <w:rFonts w:ascii="Times New Roman" w:eastAsia="Times New Roman" w:hAnsi="Times New Roman"/>
          <w:color w:val="000000" w:themeColor="text1"/>
          <w:sz w:val="28"/>
          <w:szCs w:val="28"/>
          <w:lang w:val="en-US"/>
        </w:rPr>
        <w:t xml:space="preserve">các nội dung không tiếp thu </w:t>
      </w:r>
      <w:r>
        <w:rPr>
          <w:rFonts w:ascii="Times New Roman" w:eastAsia="Times New Roman" w:hAnsi="Times New Roman"/>
          <w:color w:val="000000" w:themeColor="text1"/>
          <w:sz w:val="28"/>
          <w:szCs w:val="28"/>
          <w:lang w:val="en-US"/>
        </w:rPr>
        <w:t>đối với ý kiến của Hội đồng thẩm định bảng giá đất thành phố</w:t>
      </w:r>
    </w:p>
    <w:p w:rsidR="00180767" w:rsidRDefault="00180767" w:rsidP="00B57A54">
      <w:pPr>
        <w:spacing w:before="120"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 xml:space="preserve">Thực hiện </w:t>
      </w:r>
      <w:r>
        <w:rPr>
          <w:rFonts w:ascii="Times New Roman" w:eastAsia="Times New Roman" w:hAnsi="Times New Roman"/>
          <w:color w:val="000000" w:themeColor="text1"/>
          <w:sz w:val="28"/>
          <w:szCs w:val="28"/>
          <w:lang w:val="en-US"/>
        </w:rPr>
        <w:t>Thông báo số…./TB-HĐTĐ ngày …./11/2025</w:t>
      </w:r>
      <w:r>
        <w:rPr>
          <w:rFonts w:ascii="Times New Roman" w:eastAsia="Times New Roman" w:hAnsi="Times New Roman"/>
          <w:color w:val="000000" w:themeColor="text1"/>
          <w:sz w:val="28"/>
          <w:szCs w:val="28"/>
          <w:lang w:val="en-US"/>
        </w:rPr>
        <w:t xml:space="preserve"> của</w:t>
      </w:r>
      <w:r>
        <w:rPr>
          <w:rFonts w:ascii="Times New Roman" w:eastAsia="Times New Roman" w:hAnsi="Times New Roman"/>
          <w:color w:val="000000" w:themeColor="text1"/>
          <w:sz w:val="28"/>
          <w:szCs w:val="28"/>
          <w:lang w:val="en-US"/>
        </w:rPr>
        <w:t xml:space="preserve"> Hội đồng thẩm định bảng giá đất thành phố</w:t>
      </w:r>
      <w:r>
        <w:rPr>
          <w:rFonts w:ascii="Times New Roman" w:eastAsia="Times New Roman" w:hAnsi="Times New Roman"/>
          <w:color w:val="000000" w:themeColor="text1"/>
          <w:sz w:val="28"/>
          <w:szCs w:val="28"/>
          <w:lang w:val="en-US"/>
        </w:rPr>
        <w:t>, Sở Nông nghiệp và Môi trường đã đề nghị Đơn vị tư vấn hoàn thiện lại Dự thảo bảng giá đất, báo cáo các nội dung tiếp thu và giải trình các nội dung không tiếp thu.</w:t>
      </w:r>
    </w:p>
    <w:p w:rsidR="00767902" w:rsidRPr="00613D20" w:rsidRDefault="00D177CE" w:rsidP="00B57A54">
      <w:pPr>
        <w:spacing w:before="120" w:after="0" w:line="240" w:lineRule="auto"/>
        <w:ind w:firstLine="720"/>
        <w:jc w:val="both"/>
        <w:rPr>
          <w:rFonts w:ascii="Times New Roman" w:eastAsia="Times New Roman" w:hAnsi="Times New Roman"/>
          <w:b/>
          <w:bCs/>
          <w:color w:val="000000" w:themeColor="text1"/>
          <w:sz w:val="28"/>
          <w:szCs w:val="28"/>
        </w:rPr>
      </w:pPr>
      <w:r w:rsidRPr="00613D20">
        <w:rPr>
          <w:rFonts w:ascii="Times New Roman" w:eastAsia="Times New Roman" w:hAnsi="Times New Roman"/>
          <w:b/>
          <w:bCs/>
          <w:color w:val="000000" w:themeColor="text1"/>
          <w:sz w:val="28"/>
          <w:szCs w:val="28"/>
        </w:rPr>
        <w:t>I</w:t>
      </w:r>
      <w:r w:rsidR="00767902" w:rsidRPr="00613D20">
        <w:rPr>
          <w:rFonts w:ascii="Times New Roman" w:eastAsia="Times New Roman" w:hAnsi="Times New Roman"/>
          <w:b/>
          <w:bCs/>
          <w:color w:val="000000" w:themeColor="text1"/>
          <w:sz w:val="28"/>
          <w:szCs w:val="28"/>
        </w:rPr>
        <w:t xml:space="preserve">V. </w:t>
      </w:r>
      <w:r w:rsidR="00C751B9" w:rsidRPr="00613D20">
        <w:rPr>
          <w:rFonts w:ascii="Times New Roman" w:eastAsia="Times New Roman" w:hAnsi="Times New Roman"/>
          <w:b/>
          <w:bCs/>
          <w:color w:val="000000" w:themeColor="text1"/>
          <w:sz w:val="28"/>
          <w:szCs w:val="28"/>
        </w:rPr>
        <w:t>BỐ CỤC VÀ NỘI DUNG CƠ BẢN CỦA DỰ THẢO VĂN BẢN</w:t>
      </w:r>
    </w:p>
    <w:p w:rsidR="00457580" w:rsidRPr="00613D20" w:rsidRDefault="00457580" w:rsidP="00250B8E">
      <w:pPr>
        <w:pStyle w:val="NormalWeb"/>
        <w:widowControl w:val="0"/>
        <w:spacing w:before="120" w:beforeAutospacing="0" w:after="0" w:afterAutospacing="0"/>
        <w:ind w:firstLine="720"/>
        <w:jc w:val="both"/>
        <w:rPr>
          <w:color w:val="000000" w:themeColor="text1"/>
          <w:sz w:val="28"/>
          <w:szCs w:val="28"/>
          <w:lang w:val="vi-VN" w:eastAsia="vi-VN"/>
        </w:rPr>
      </w:pPr>
      <w:r w:rsidRPr="00613D20">
        <w:rPr>
          <w:b/>
          <w:bCs/>
          <w:color w:val="000000" w:themeColor="text1"/>
          <w:sz w:val="28"/>
          <w:szCs w:val="28"/>
          <w:lang w:val="vi-VN"/>
        </w:rPr>
        <w:t>1. Phạm vi điều chỉnh</w:t>
      </w:r>
      <w:r w:rsidR="0003479C" w:rsidRPr="00613D20">
        <w:rPr>
          <w:b/>
          <w:bCs/>
          <w:color w:val="000000" w:themeColor="text1"/>
          <w:sz w:val="28"/>
          <w:szCs w:val="28"/>
          <w:lang w:val="vi-VN"/>
        </w:rPr>
        <w:t>,</w:t>
      </w:r>
      <w:r w:rsidR="006865A9">
        <w:rPr>
          <w:b/>
          <w:bCs/>
          <w:color w:val="000000" w:themeColor="text1"/>
          <w:sz w:val="28"/>
          <w:szCs w:val="28"/>
          <w:lang w:val="vi-VN"/>
        </w:rPr>
        <w:t xml:space="preserve"> áp dụng và</w:t>
      </w:r>
      <w:r w:rsidR="0003479C" w:rsidRPr="00613D20">
        <w:rPr>
          <w:b/>
          <w:bCs/>
          <w:color w:val="000000" w:themeColor="text1"/>
          <w:sz w:val="28"/>
          <w:szCs w:val="28"/>
          <w:lang w:val="vi-VN"/>
        </w:rPr>
        <w:t xml:space="preserve"> đối tượng áp dụng</w:t>
      </w:r>
    </w:p>
    <w:p w:rsidR="001E05AC" w:rsidRPr="001E05AC" w:rsidRDefault="001E05AC" w:rsidP="001E05AC">
      <w:pPr>
        <w:spacing w:before="120" w:after="0" w:line="240" w:lineRule="auto"/>
        <w:ind w:firstLine="720"/>
        <w:jc w:val="both"/>
        <w:rPr>
          <w:rFonts w:ascii="Times New Roman" w:hAnsi="Times New Roman"/>
          <w:color w:val="FF0000"/>
          <w:sz w:val="28"/>
          <w:szCs w:val="28"/>
        </w:rPr>
      </w:pPr>
      <w:r w:rsidRPr="001E05AC">
        <w:rPr>
          <w:rFonts w:ascii="Times New Roman" w:hAnsi="Times New Roman"/>
          <w:color w:val="FF0000"/>
          <w:sz w:val="28"/>
          <w:szCs w:val="28"/>
        </w:rPr>
        <w:t xml:space="preserve">1.1. Phạm vi điều chỉnh </w:t>
      </w:r>
    </w:p>
    <w:p w:rsidR="001E05AC" w:rsidRPr="001E05AC" w:rsidRDefault="001E05AC" w:rsidP="001E05AC">
      <w:pPr>
        <w:spacing w:before="120" w:after="0" w:line="240" w:lineRule="auto"/>
        <w:ind w:firstLine="720"/>
        <w:jc w:val="both"/>
        <w:rPr>
          <w:rFonts w:ascii="Times New Roman" w:hAnsi="Times New Roman"/>
          <w:color w:val="FF0000"/>
          <w:sz w:val="28"/>
          <w:szCs w:val="28"/>
          <w:lang w:val="eu-ES"/>
        </w:rPr>
      </w:pPr>
      <w:r w:rsidRPr="001E05AC">
        <w:rPr>
          <w:rFonts w:ascii="Times New Roman" w:hAnsi="Times New Roman"/>
          <w:color w:val="FF0000"/>
          <w:sz w:val="28"/>
          <w:szCs w:val="28"/>
          <w:lang w:val="eu-ES"/>
        </w:rPr>
        <w:t>Quy định này quy định về giá đất và Bảng giá các loại đất trên địa bàn thành phố Đà Nẵng (khu vực thuộc địa bàn thành phố Đà Nẵng (cũ) trước sắp xếp đơn vị hành chính).</w:t>
      </w:r>
    </w:p>
    <w:p w:rsidR="001E05AC" w:rsidRPr="001E05AC" w:rsidRDefault="001E05AC" w:rsidP="001E05AC">
      <w:pPr>
        <w:spacing w:before="120" w:after="0" w:line="240" w:lineRule="auto"/>
        <w:ind w:firstLine="720"/>
        <w:jc w:val="both"/>
        <w:rPr>
          <w:rFonts w:ascii="Times New Roman" w:hAnsi="Times New Roman"/>
          <w:color w:val="FF0000"/>
          <w:sz w:val="28"/>
          <w:szCs w:val="28"/>
          <w:lang w:val="eu-ES"/>
        </w:rPr>
      </w:pPr>
      <w:r w:rsidRPr="001E05AC">
        <w:rPr>
          <w:rFonts w:ascii="Times New Roman" w:hAnsi="Times New Roman"/>
          <w:color w:val="FF0000"/>
          <w:sz w:val="28"/>
          <w:szCs w:val="28"/>
        </w:rPr>
        <w:t>1.2.</w:t>
      </w:r>
      <w:r w:rsidRPr="001E05AC">
        <w:rPr>
          <w:rFonts w:ascii="Times New Roman" w:hAnsi="Times New Roman"/>
          <w:color w:val="FF0000"/>
          <w:sz w:val="28"/>
          <w:szCs w:val="28"/>
          <w:lang w:val="eu-ES"/>
        </w:rPr>
        <w:t xml:space="preserve"> Quy định phạm vi áp dụng bảng giá đất</w:t>
      </w:r>
    </w:p>
    <w:p w:rsidR="003A0CF4" w:rsidRPr="00613D20" w:rsidRDefault="003A0CF4" w:rsidP="00250B8E">
      <w:pPr>
        <w:shd w:val="clear" w:color="auto" w:fill="FFFFFF"/>
        <w:spacing w:before="120" w:after="0" w:line="240" w:lineRule="auto"/>
        <w:ind w:firstLine="720"/>
        <w:jc w:val="both"/>
        <w:rPr>
          <w:rFonts w:ascii="Times New Roman" w:hAnsi="Times New Roman"/>
          <w:iCs/>
          <w:color w:val="000000" w:themeColor="text1"/>
          <w:sz w:val="28"/>
          <w:szCs w:val="28"/>
        </w:rPr>
      </w:pPr>
      <w:r w:rsidRPr="00613D20">
        <w:rPr>
          <w:rFonts w:ascii="Times New Roman" w:hAnsi="Times New Roman"/>
          <w:iCs/>
          <w:color w:val="000000" w:themeColor="text1"/>
          <w:sz w:val="28"/>
          <w:szCs w:val="28"/>
        </w:rPr>
        <w:t>Bảng giá đất này được sử dụng để làm căn cứ trong các trường hợp sau đây:</w:t>
      </w:r>
    </w:p>
    <w:p w:rsidR="003A0CF4" w:rsidRPr="00613D20" w:rsidRDefault="008F23E6" w:rsidP="00250B8E">
      <w:pPr>
        <w:spacing w:before="120" w:after="0" w:line="240" w:lineRule="auto"/>
        <w:ind w:firstLine="720"/>
        <w:jc w:val="both"/>
        <w:rPr>
          <w:rFonts w:ascii="Times New Roman" w:hAnsi="Times New Roman"/>
          <w:color w:val="000000" w:themeColor="text1"/>
          <w:sz w:val="28"/>
          <w:szCs w:val="28"/>
          <w:lang w:eastAsia="vi-VN"/>
        </w:rPr>
      </w:pPr>
      <w:r w:rsidRPr="00613D20">
        <w:rPr>
          <w:rFonts w:ascii="Times New Roman" w:hAnsi="Times New Roman"/>
          <w:color w:val="000000" w:themeColor="text1"/>
          <w:sz w:val="28"/>
          <w:szCs w:val="28"/>
          <w:lang w:eastAsia="vi-VN"/>
        </w:rPr>
        <w:t>-</w:t>
      </w:r>
      <w:r w:rsidR="003A0CF4" w:rsidRPr="00613D20">
        <w:rPr>
          <w:rFonts w:ascii="Times New Roman" w:hAnsi="Times New Roman"/>
          <w:color w:val="000000" w:themeColor="text1"/>
          <w:sz w:val="28"/>
          <w:szCs w:val="28"/>
          <w:lang w:eastAsia="vi-VN"/>
        </w:rPr>
        <w:t xml:space="preserve"> Khoản 1 Điều 159 Luật Đất đai 2024 quy định:</w:t>
      </w:r>
    </w:p>
    <w:p w:rsidR="008F23E6" w:rsidRPr="00613D20" w:rsidRDefault="008F23E6" w:rsidP="00250B8E">
      <w:pPr>
        <w:spacing w:before="120" w:after="0" w:line="240" w:lineRule="auto"/>
        <w:ind w:firstLine="720"/>
        <w:jc w:val="both"/>
        <w:rPr>
          <w:rFonts w:ascii="Times New Roman" w:hAnsi="Times New Roman"/>
          <w:color w:val="000000" w:themeColor="text1"/>
          <w:sz w:val="28"/>
          <w:szCs w:val="28"/>
        </w:rPr>
      </w:pPr>
      <w:r w:rsidRPr="00613D20">
        <w:rPr>
          <w:rFonts w:ascii="Times New Roman" w:hAnsi="Times New Roman"/>
          <w:color w:val="000000" w:themeColor="text1"/>
          <w:sz w:val="28"/>
          <w:szCs w:val="28"/>
        </w:rPr>
        <w:t>- Khoản 3 Điều 111 Luật Đất đai 2024 quy định:</w:t>
      </w:r>
    </w:p>
    <w:p w:rsidR="003A0CF4" w:rsidRPr="00613D20" w:rsidRDefault="00965576" w:rsidP="00250B8E">
      <w:pPr>
        <w:spacing w:before="120" w:after="0" w:line="240" w:lineRule="auto"/>
        <w:ind w:firstLine="720"/>
        <w:jc w:val="both"/>
        <w:rPr>
          <w:rFonts w:ascii="Times New Roman" w:hAnsi="Times New Roman"/>
          <w:color w:val="000000" w:themeColor="text1"/>
          <w:sz w:val="28"/>
          <w:szCs w:val="28"/>
          <w:lang w:val="sv-SE"/>
        </w:rPr>
      </w:pPr>
      <w:r w:rsidRPr="00613D20">
        <w:rPr>
          <w:rFonts w:ascii="Times New Roman" w:hAnsi="Times New Roman"/>
          <w:color w:val="000000" w:themeColor="text1"/>
          <w:sz w:val="28"/>
          <w:szCs w:val="28"/>
          <w:lang w:val="sv-SE"/>
        </w:rPr>
        <w:t>1.</w:t>
      </w:r>
      <w:r w:rsidR="001E05AC">
        <w:rPr>
          <w:rFonts w:ascii="Times New Roman" w:hAnsi="Times New Roman"/>
          <w:color w:val="000000" w:themeColor="text1"/>
          <w:sz w:val="28"/>
          <w:szCs w:val="28"/>
        </w:rPr>
        <w:t>3</w:t>
      </w:r>
      <w:r w:rsidR="003A0CF4" w:rsidRPr="00613D20">
        <w:rPr>
          <w:rFonts w:ascii="Times New Roman" w:hAnsi="Times New Roman"/>
          <w:color w:val="000000" w:themeColor="text1"/>
          <w:sz w:val="28"/>
          <w:szCs w:val="28"/>
          <w:lang w:val="sv-SE"/>
        </w:rPr>
        <w:t>. Đối tượng áp dụng</w:t>
      </w:r>
    </w:p>
    <w:p w:rsidR="003A0CF4" w:rsidRPr="00613D20"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13D20">
        <w:rPr>
          <w:rFonts w:ascii="Times New Roman" w:hAnsi="Times New Roman"/>
          <w:bCs/>
          <w:color w:val="000000" w:themeColor="text1"/>
          <w:sz w:val="28"/>
          <w:szCs w:val="28"/>
        </w:rPr>
        <w:t>a) Cơ quan thực hiện chức năng quản lý nhà nước về đất đai; cơ quan, người có thẩm quyền xác định, thẩm định, quyết định bảng giá đất và giá đất cụ thể.</w:t>
      </w:r>
    </w:p>
    <w:p w:rsidR="003A0CF4" w:rsidRPr="00613D20"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13D20">
        <w:rPr>
          <w:rFonts w:ascii="Times New Roman" w:hAnsi="Times New Roman"/>
          <w:bCs/>
          <w:color w:val="000000" w:themeColor="text1"/>
          <w:sz w:val="28"/>
          <w:szCs w:val="28"/>
        </w:rPr>
        <w:t>b) Tổ chức thực hiện định giá đất.</w:t>
      </w:r>
    </w:p>
    <w:p w:rsidR="003A0CF4" w:rsidRPr="00613D20" w:rsidRDefault="003A0CF4" w:rsidP="00250B8E">
      <w:pPr>
        <w:shd w:val="clear" w:color="auto" w:fill="FFFFFF"/>
        <w:spacing w:before="120" w:after="0" w:line="240" w:lineRule="auto"/>
        <w:ind w:firstLine="720"/>
        <w:rPr>
          <w:rFonts w:ascii="Times New Roman" w:hAnsi="Times New Roman"/>
          <w:bCs/>
          <w:color w:val="000000" w:themeColor="text1"/>
          <w:sz w:val="28"/>
          <w:szCs w:val="28"/>
        </w:rPr>
      </w:pPr>
      <w:r w:rsidRPr="00613D20">
        <w:rPr>
          <w:rFonts w:ascii="Times New Roman" w:hAnsi="Times New Roman"/>
          <w:bCs/>
          <w:color w:val="000000" w:themeColor="text1"/>
          <w:sz w:val="28"/>
          <w:szCs w:val="28"/>
        </w:rPr>
        <w:lastRenderedPageBreak/>
        <w:t>c) Người sử dụng đất.</w:t>
      </w:r>
    </w:p>
    <w:p w:rsidR="003A0CF4" w:rsidRPr="00613D20"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13D20">
        <w:rPr>
          <w:rFonts w:ascii="Times New Roman" w:hAnsi="Times New Roman"/>
          <w:bCs/>
          <w:color w:val="000000" w:themeColor="text1"/>
          <w:sz w:val="28"/>
          <w:szCs w:val="28"/>
        </w:rPr>
        <w:t>d) Các đối tượng khác có liên quan đến việc quản lý, sử dụng đất.</w:t>
      </w:r>
    </w:p>
    <w:p w:rsidR="0003479C" w:rsidRPr="00613D20" w:rsidRDefault="0003479C" w:rsidP="00250B8E">
      <w:pPr>
        <w:widowControl w:val="0"/>
        <w:spacing w:before="120" w:after="0" w:line="240" w:lineRule="auto"/>
        <w:ind w:firstLine="720"/>
        <w:jc w:val="both"/>
        <w:rPr>
          <w:rFonts w:ascii="Times New Roman" w:eastAsia="Times New Roman" w:hAnsi="Times New Roman"/>
          <w:b/>
          <w:bCs/>
          <w:color w:val="000000" w:themeColor="text1"/>
          <w:sz w:val="28"/>
          <w:szCs w:val="28"/>
        </w:rPr>
      </w:pPr>
      <w:r w:rsidRPr="00613D20">
        <w:rPr>
          <w:rFonts w:ascii="Times New Roman" w:eastAsia="Times New Roman" w:hAnsi="Times New Roman"/>
          <w:b/>
          <w:bCs/>
          <w:color w:val="000000" w:themeColor="text1"/>
          <w:sz w:val="28"/>
          <w:szCs w:val="28"/>
        </w:rPr>
        <w:t xml:space="preserve">2. Bố cục của dự thảo văn bản </w:t>
      </w:r>
    </w:p>
    <w:p w:rsidR="00BB1D81" w:rsidRPr="00613D20" w:rsidRDefault="00C751B9" w:rsidP="008B7523">
      <w:pPr>
        <w:widowControl w:val="0"/>
        <w:spacing w:before="120" w:after="0" w:line="240" w:lineRule="auto"/>
        <w:ind w:firstLine="720"/>
        <w:jc w:val="both"/>
        <w:rPr>
          <w:rFonts w:ascii="Times New Roman" w:eastAsia="Times New Roman" w:hAnsi="Times New Roman"/>
          <w:bCs/>
          <w:iCs/>
          <w:color w:val="000000" w:themeColor="text1"/>
          <w:sz w:val="28"/>
          <w:szCs w:val="28"/>
        </w:rPr>
      </w:pPr>
      <w:r w:rsidRPr="00613D20">
        <w:rPr>
          <w:rFonts w:ascii="Times New Roman" w:hAnsi="Times New Roman"/>
          <w:bCs/>
          <w:iCs/>
          <w:color w:val="000000" w:themeColor="text1"/>
          <w:sz w:val="28"/>
          <w:szCs w:val="28"/>
        </w:rPr>
        <w:t xml:space="preserve">Về bố cục của </w:t>
      </w:r>
      <w:r w:rsidR="00A53D30" w:rsidRPr="00613D20">
        <w:rPr>
          <w:rFonts w:ascii="Times New Roman" w:hAnsi="Times New Roman"/>
          <w:bCs/>
          <w:iCs/>
          <w:color w:val="000000" w:themeColor="text1"/>
          <w:sz w:val="28"/>
          <w:szCs w:val="28"/>
        </w:rPr>
        <w:t xml:space="preserve">Nghị quyết bảng giá </w:t>
      </w:r>
      <w:r w:rsidR="00401860" w:rsidRPr="00613D20">
        <w:rPr>
          <w:rFonts w:ascii="Times New Roman" w:hAnsi="Times New Roman"/>
          <w:bCs/>
          <w:iCs/>
          <w:color w:val="000000" w:themeColor="text1"/>
          <w:sz w:val="28"/>
          <w:szCs w:val="28"/>
        </w:rPr>
        <w:t xml:space="preserve">các loại </w:t>
      </w:r>
      <w:r w:rsidR="00A53D30" w:rsidRPr="00613D20">
        <w:rPr>
          <w:rFonts w:ascii="Times New Roman" w:hAnsi="Times New Roman"/>
          <w:bCs/>
          <w:iCs/>
          <w:color w:val="000000" w:themeColor="text1"/>
          <w:sz w:val="28"/>
          <w:szCs w:val="28"/>
        </w:rPr>
        <w:t>đất trên địa bàn thành phố Đà Nẵ</w:t>
      </w:r>
      <w:r w:rsidR="001E05AC">
        <w:rPr>
          <w:rFonts w:ascii="Times New Roman" w:hAnsi="Times New Roman"/>
          <w:bCs/>
          <w:iCs/>
          <w:color w:val="000000" w:themeColor="text1"/>
          <w:sz w:val="28"/>
          <w:szCs w:val="28"/>
        </w:rPr>
        <w:t xml:space="preserve">ng </w:t>
      </w:r>
      <w:r w:rsidRPr="00613D20">
        <w:rPr>
          <w:rFonts w:ascii="Times New Roman" w:eastAsia="Times New Roman" w:hAnsi="Times New Roman"/>
          <w:bCs/>
          <w:iCs/>
          <w:color w:val="000000" w:themeColor="text1"/>
          <w:sz w:val="28"/>
          <w:szCs w:val="28"/>
        </w:rPr>
        <w:t xml:space="preserve">gồm </w:t>
      </w:r>
      <w:r w:rsidR="00BB1D81" w:rsidRPr="00613D20">
        <w:rPr>
          <w:rFonts w:ascii="Times New Roman" w:eastAsia="Times New Roman" w:hAnsi="Times New Roman"/>
          <w:bCs/>
          <w:iCs/>
          <w:color w:val="000000" w:themeColor="text1"/>
          <w:sz w:val="28"/>
          <w:szCs w:val="28"/>
        </w:rPr>
        <w:t>04</w:t>
      </w:r>
      <w:r w:rsidRPr="00613D20">
        <w:rPr>
          <w:rFonts w:ascii="Times New Roman" w:eastAsia="Times New Roman" w:hAnsi="Times New Roman"/>
          <w:bCs/>
          <w:iCs/>
          <w:color w:val="000000" w:themeColor="text1"/>
          <w:sz w:val="28"/>
          <w:szCs w:val="28"/>
        </w:rPr>
        <w:t xml:space="preserve"> Điều và sắp xếp, bố cục cụ thể như sau:</w:t>
      </w:r>
    </w:p>
    <w:p w:rsidR="0086461F" w:rsidRPr="00613D20" w:rsidRDefault="005C4B29" w:rsidP="008B7523">
      <w:pPr>
        <w:widowControl w:val="0"/>
        <w:spacing w:before="120" w:after="0" w:line="240" w:lineRule="auto"/>
        <w:ind w:firstLine="720"/>
        <w:jc w:val="both"/>
        <w:rPr>
          <w:rFonts w:ascii="Times New Roman" w:eastAsia="Times New Roman" w:hAnsi="Times New Roman"/>
          <w:bCs/>
          <w:iCs/>
          <w:color w:val="FF0000"/>
          <w:sz w:val="28"/>
          <w:szCs w:val="28"/>
        </w:rPr>
      </w:pPr>
      <w:r w:rsidRPr="00613D20">
        <w:rPr>
          <w:rFonts w:ascii="Times New Roman" w:eastAsia="Times New Roman" w:hAnsi="Times New Roman"/>
          <w:bCs/>
          <w:iCs/>
          <w:color w:val="000000" w:themeColor="text1"/>
          <w:sz w:val="28"/>
          <w:szCs w:val="28"/>
        </w:rPr>
        <w:t>Điều 1.</w:t>
      </w:r>
      <w:r w:rsidR="00E60134" w:rsidRPr="00613D20">
        <w:rPr>
          <w:rFonts w:ascii="Times New Roman" w:eastAsia="Times New Roman" w:hAnsi="Times New Roman"/>
          <w:bCs/>
          <w:iCs/>
          <w:color w:val="000000" w:themeColor="text1"/>
          <w:sz w:val="28"/>
          <w:szCs w:val="28"/>
        </w:rPr>
        <w:t xml:space="preserve"> </w:t>
      </w:r>
      <w:bookmarkStart w:id="4" w:name="dieu_1_name"/>
      <w:r w:rsidR="00BB1D81" w:rsidRPr="00613D20">
        <w:rPr>
          <w:rFonts w:ascii="Times New Roman" w:eastAsia="Times New Roman" w:hAnsi="Times New Roman"/>
          <w:bCs/>
          <w:iCs/>
          <w:color w:val="FF0000"/>
          <w:sz w:val="28"/>
          <w:szCs w:val="28"/>
        </w:rPr>
        <w:t xml:space="preserve">Ban hành kèm theo Nghị quyết này </w:t>
      </w:r>
      <w:r w:rsidR="00A53D30" w:rsidRPr="00613D20">
        <w:rPr>
          <w:rFonts w:ascii="Times New Roman" w:eastAsia="Times New Roman" w:hAnsi="Times New Roman"/>
          <w:bCs/>
          <w:iCs/>
          <w:color w:val="FF0000"/>
          <w:sz w:val="28"/>
          <w:szCs w:val="28"/>
        </w:rPr>
        <w:t xml:space="preserve">là </w:t>
      </w:r>
      <w:r w:rsidR="00BB1D81" w:rsidRPr="00613D20">
        <w:rPr>
          <w:rFonts w:ascii="Times New Roman" w:eastAsia="Times New Roman" w:hAnsi="Times New Roman"/>
          <w:bCs/>
          <w:iCs/>
          <w:color w:val="FF0000"/>
          <w:sz w:val="28"/>
          <w:szCs w:val="28"/>
        </w:rPr>
        <w:t xml:space="preserve">Quy định </w:t>
      </w:r>
      <w:r w:rsidR="00A53D30" w:rsidRPr="00613D20">
        <w:rPr>
          <w:rFonts w:ascii="Times New Roman" w:eastAsia="Times New Roman" w:hAnsi="Times New Roman"/>
          <w:bCs/>
          <w:iCs/>
          <w:color w:val="FF0000"/>
          <w:sz w:val="28"/>
          <w:szCs w:val="28"/>
        </w:rPr>
        <w:t xml:space="preserve">bảng giá </w:t>
      </w:r>
      <w:r w:rsidR="00BB1D81" w:rsidRPr="00613D20">
        <w:rPr>
          <w:rFonts w:ascii="Times New Roman" w:eastAsia="Times New Roman" w:hAnsi="Times New Roman"/>
          <w:bCs/>
          <w:iCs/>
          <w:color w:val="FF0000"/>
          <w:sz w:val="28"/>
          <w:szCs w:val="28"/>
        </w:rPr>
        <w:t>các loại đất trên địa bàn thành phố Đà Nẵng</w:t>
      </w:r>
      <w:bookmarkEnd w:id="4"/>
      <w:r w:rsidR="00BB1D81" w:rsidRPr="00613D20">
        <w:rPr>
          <w:rFonts w:ascii="Times New Roman" w:eastAsia="Times New Roman" w:hAnsi="Times New Roman"/>
          <w:bCs/>
          <w:iCs/>
          <w:color w:val="FF0000"/>
          <w:sz w:val="28"/>
          <w:szCs w:val="28"/>
        </w:rPr>
        <w:t>;</w:t>
      </w:r>
    </w:p>
    <w:p w:rsidR="009B4CD7" w:rsidRPr="00613D20" w:rsidRDefault="005C4B29" w:rsidP="008B7523">
      <w:pPr>
        <w:widowControl w:val="0"/>
        <w:spacing w:before="120" w:after="0" w:line="240" w:lineRule="auto"/>
        <w:ind w:firstLine="720"/>
        <w:jc w:val="both"/>
        <w:rPr>
          <w:rFonts w:ascii="Times New Roman" w:hAnsi="Times New Roman"/>
          <w:bCs/>
          <w:iCs/>
          <w:color w:val="000000" w:themeColor="text1"/>
          <w:sz w:val="28"/>
          <w:szCs w:val="28"/>
        </w:rPr>
      </w:pPr>
      <w:r w:rsidRPr="00613D20">
        <w:rPr>
          <w:rFonts w:ascii="Times New Roman" w:hAnsi="Times New Roman"/>
          <w:bCs/>
          <w:iCs/>
          <w:color w:val="000000" w:themeColor="text1"/>
          <w:sz w:val="28"/>
          <w:szCs w:val="28"/>
        </w:rPr>
        <w:t xml:space="preserve">Điều </w:t>
      </w:r>
      <w:r w:rsidR="00993F96" w:rsidRPr="00613D20">
        <w:rPr>
          <w:rFonts w:ascii="Times New Roman" w:hAnsi="Times New Roman"/>
          <w:bCs/>
          <w:iCs/>
          <w:color w:val="000000" w:themeColor="text1"/>
          <w:sz w:val="28"/>
          <w:szCs w:val="28"/>
        </w:rPr>
        <w:t>2</w:t>
      </w:r>
      <w:r w:rsidRPr="00613D20">
        <w:rPr>
          <w:rFonts w:ascii="Times New Roman" w:hAnsi="Times New Roman"/>
          <w:bCs/>
          <w:iCs/>
          <w:color w:val="000000" w:themeColor="text1"/>
          <w:sz w:val="28"/>
          <w:szCs w:val="28"/>
        </w:rPr>
        <w:t>.</w:t>
      </w:r>
      <w:r w:rsidR="004C1B46" w:rsidRPr="00613D20">
        <w:rPr>
          <w:rFonts w:ascii="Times New Roman" w:hAnsi="Times New Roman"/>
          <w:bCs/>
          <w:iCs/>
          <w:color w:val="000000" w:themeColor="text1"/>
          <w:sz w:val="28"/>
          <w:szCs w:val="28"/>
        </w:rPr>
        <w:t xml:space="preserve"> </w:t>
      </w:r>
      <w:r w:rsidR="009B4CD7" w:rsidRPr="00613D20">
        <w:rPr>
          <w:rFonts w:ascii="Times New Roman" w:hAnsi="Times New Roman"/>
          <w:bCs/>
          <w:iCs/>
          <w:color w:val="000000" w:themeColor="text1"/>
          <w:sz w:val="28"/>
          <w:szCs w:val="28"/>
        </w:rPr>
        <w:t>Điều khoản chuyển tiếp;</w:t>
      </w:r>
    </w:p>
    <w:p w:rsidR="0086461F" w:rsidRPr="00613D20" w:rsidRDefault="009B4CD7" w:rsidP="008B7523">
      <w:pPr>
        <w:widowControl w:val="0"/>
        <w:spacing w:before="120" w:after="0" w:line="240" w:lineRule="auto"/>
        <w:ind w:firstLine="720"/>
        <w:jc w:val="both"/>
        <w:rPr>
          <w:rFonts w:ascii="Times New Roman" w:hAnsi="Times New Roman"/>
          <w:bCs/>
          <w:iCs/>
          <w:color w:val="000000" w:themeColor="text1"/>
          <w:sz w:val="28"/>
          <w:szCs w:val="28"/>
        </w:rPr>
      </w:pPr>
      <w:r w:rsidRPr="00613D20">
        <w:rPr>
          <w:rFonts w:ascii="Times New Roman" w:hAnsi="Times New Roman"/>
          <w:bCs/>
          <w:iCs/>
          <w:color w:val="000000" w:themeColor="text1"/>
          <w:sz w:val="28"/>
          <w:szCs w:val="28"/>
        </w:rPr>
        <w:t>Điề</w:t>
      </w:r>
      <w:r w:rsidR="00A23F4B" w:rsidRPr="00613D20">
        <w:rPr>
          <w:rFonts w:ascii="Times New Roman" w:hAnsi="Times New Roman"/>
          <w:bCs/>
          <w:iCs/>
          <w:color w:val="000000" w:themeColor="text1"/>
          <w:sz w:val="28"/>
          <w:szCs w:val="28"/>
        </w:rPr>
        <w:t xml:space="preserve">u </w:t>
      </w:r>
      <w:r w:rsidR="00993F96" w:rsidRPr="00613D20">
        <w:rPr>
          <w:rFonts w:ascii="Times New Roman" w:hAnsi="Times New Roman"/>
          <w:bCs/>
          <w:iCs/>
          <w:color w:val="000000" w:themeColor="text1"/>
          <w:sz w:val="28"/>
          <w:szCs w:val="28"/>
        </w:rPr>
        <w:t>3</w:t>
      </w:r>
      <w:r w:rsidRPr="00613D20">
        <w:rPr>
          <w:rFonts w:ascii="Times New Roman" w:hAnsi="Times New Roman"/>
          <w:bCs/>
          <w:iCs/>
          <w:color w:val="000000" w:themeColor="text1"/>
          <w:sz w:val="28"/>
          <w:szCs w:val="28"/>
        </w:rPr>
        <w:t xml:space="preserve">. </w:t>
      </w:r>
      <w:r w:rsidR="004C1B46" w:rsidRPr="00613D20">
        <w:rPr>
          <w:rFonts w:ascii="Times New Roman" w:hAnsi="Times New Roman"/>
          <w:bCs/>
          <w:iCs/>
          <w:color w:val="000000" w:themeColor="text1"/>
          <w:sz w:val="28"/>
          <w:szCs w:val="28"/>
        </w:rPr>
        <w:t>Hiệu lực thi hành</w:t>
      </w:r>
      <w:r w:rsidR="003848F1" w:rsidRPr="00613D20">
        <w:rPr>
          <w:rFonts w:ascii="Times New Roman" w:hAnsi="Times New Roman"/>
          <w:bCs/>
          <w:iCs/>
          <w:color w:val="000000" w:themeColor="text1"/>
          <w:sz w:val="28"/>
          <w:szCs w:val="28"/>
        </w:rPr>
        <w:t>;</w:t>
      </w:r>
    </w:p>
    <w:p w:rsidR="00D96E66" w:rsidRPr="00613D20" w:rsidRDefault="005C4B29" w:rsidP="008B7523">
      <w:pPr>
        <w:widowControl w:val="0"/>
        <w:spacing w:before="120" w:after="0" w:line="240" w:lineRule="auto"/>
        <w:ind w:firstLine="720"/>
        <w:jc w:val="both"/>
        <w:rPr>
          <w:rFonts w:ascii="Times New Roman" w:hAnsi="Times New Roman"/>
          <w:bCs/>
          <w:iCs/>
          <w:color w:val="000000" w:themeColor="text1"/>
          <w:sz w:val="28"/>
          <w:szCs w:val="28"/>
        </w:rPr>
      </w:pPr>
      <w:r w:rsidRPr="00613D20">
        <w:rPr>
          <w:rFonts w:ascii="Times New Roman" w:hAnsi="Times New Roman"/>
          <w:bCs/>
          <w:iCs/>
          <w:color w:val="000000" w:themeColor="text1"/>
          <w:sz w:val="28"/>
          <w:szCs w:val="28"/>
        </w:rPr>
        <w:t xml:space="preserve">Điều </w:t>
      </w:r>
      <w:r w:rsidR="00993F96" w:rsidRPr="00613D20">
        <w:rPr>
          <w:rFonts w:ascii="Times New Roman" w:hAnsi="Times New Roman"/>
          <w:bCs/>
          <w:iCs/>
          <w:color w:val="000000" w:themeColor="text1"/>
          <w:sz w:val="28"/>
          <w:szCs w:val="28"/>
        </w:rPr>
        <w:t>4</w:t>
      </w:r>
      <w:r w:rsidRPr="00613D20">
        <w:rPr>
          <w:rFonts w:ascii="Times New Roman" w:hAnsi="Times New Roman"/>
          <w:bCs/>
          <w:iCs/>
          <w:color w:val="000000" w:themeColor="text1"/>
          <w:sz w:val="28"/>
          <w:szCs w:val="28"/>
        </w:rPr>
        <w:t xml:space="preserve">. </w:t>
      </w:r>
      <w:r w:rsidR="004C1B46" w:rsidRPr="00613D20">
        <w:rPr>
          <w:rFonts w:ascii="Times New Roman" w:hAnsi="Times New Roman"/>
          <w:bCs/>
          <w:iCs/>
          <w:color w:val="000000" w:themeColor="text1"/>
          <w:sz w:val="28"/>
          <w:szCs w:val="28"/>
        </w:rPr>
        <w:t>Tổ chức thực hiện.</w:t>
      </w:r>
    </w:p>
    <w:p w:rsidR="00C751B9" w:rsidRPr="00613D20" w:rsidRDefault="005A0EFE" w:rsidP="008B7523">
      <w:pPr>
        <w:widowControl w:val="0"/>
        <w:spacing w:before="120" w:after="0" w:line="240" w:lineRule="auto"/>
        <w:ind w:firstLine="720"/>
        <w:jc w:val="both"/>
        <w:rPr>
          <w:rFonts w:ascii="Times New Roman" w:hAnsi="Times New Roman"/>
          <w:b/>
          <w:bCs/>
          <w:iCs/>
          <w:color w:val="000000" w:themeColor="text1"/>
          <w:sz w:val="28"/>
          <w:szCs w:val="28"/>
        </w:rPr>
      </w:pPr>
      <w:r w:rsidRPr="00613D20">
        <w:rPr>
          <w:rFonts w:ascii="Times New Roman" w:hAnsi="Times New Roman"/>
          <w:b/>
          <w:bCs/>
          <w:iCs/>
          <w:color w:val="000000" w:themeColor="text1"/>
          <w:sz w:val="28"/>
          <w:szCs w:val="28"/>
        </w:rPr>
        <w:t>3</w:t>
      </w:r>
      <w:r w:rsidR="00C751B9" w:rsidRPr="00613D20">
        <w:rPr>
          <w:rFonts w:ascii="Times New Roman" w:hAnsi="Times New Roman"/>
          <w:b/>
          <w:bCs/>
          <w:iCs/>
          <w:color w:val="000000" w:themeColor="text1"/>
          <w:sz w:val="28"/>
          <w:szCs w:val="28"/>
        </w:rPr>
        <w:t>. Nội dung cơ bản của dự thảo văn bản</w:t>
      </w:r>
    </w:p>
    <w:p w:rsidR="00541EE3" w:rsidRPr="00613D20" w:rsidRDefault="00541EE3" w:rsidP="008B752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613D20">
        <w:rPr>
          <w:rFonts w:ascii="Times New Roman" w:hAnsi="Times New Roman"/>
          <w:bCs/>
          <w:iCs/>
          <w:color w:val="000000" w:themeColor="text1"/>
          <w:sz w:val="28"/>
          <w:szCs w:val="28"/>
        </w:rPr>
        <w:t xml:space="preserve">3.1. Liên quan đến quy định kèm theo </w:t>
      </w:r>
      <w:r w:rsidR="00B126C3" w:rsidRPr="00613D20">
        <w:rPr>
          <w:rFonts w:ascii="Times New Roman" w:hAnsi="Times New Roman"/>
          <w:bCs/>
          <w:iCs/>
          <w:color w:val="000000" w:themeColor="text1"/>
          <w:sz w:val="28"/>
          <w:szCs w:val="28"/>
        </w:rPr>
        <w:t>tại bảng giá đất</w:t>
      </w:r>
    </w:p>
    <w:p w:rsidR="00C47CE3" w:rsidRPr="009074BD" w:rsidRDefault="00C47CE3" w:rsidP="00C47CE3">
      <w:pPr>
        <w:spacing w:before="120" w:after="0" w:line="240" w:lineRule="auto"/>
        <w:ind w:firstLine="720"/>
        <w:jc w:val="both"/>
        <w:rPr>
          <w:rFonts w:ascii="Times New Roman" w:hAnsi="Times New Roman"/>
          <w:bCs/>
          <w:iCs/>
          <w:color w:val="000000" w:themeColor="text1"/>
          <w:sz w:val="28"/>
          <w:szCs w:val="28"/>
        </w:rPr>
      </w:pPr>
      <w:r w:rsidRPr="009074BD">
        <w:rPr>
          <w:rFonts w:ascii="Times New Roman" w:hAnsi="Times New Roman"/>
          <w:bCs/>
          <w:iCs/>
          <w:color w:val="000000" w:themeColor="text1"/>
          <w:sz w:val="28"/>
          <w:szCs w:val="28"/>
        </w:rPr>
        <w:t>a) Giá đất nông nghiệp</w:t>
      </w:r>
    </w:p>
    <w:p w:rsidR="00C47CE3"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lang w:val="sv-SE"/>
        </w:rPr>
        <w:t xml:space="preserve">Tiêu chí xác định khu vực đất nông </w:t>
      </w:r>
      <w:r w:rsidRPr="009074BD">
        <w:rPr>
          <w:rFonts w:ascii="Times New Roman" w:hAnsi="Times New Roman"/>
          <w:color w:val="000000" w:themeColor="text1"/>
          <w:sz w:val="28"/>
          <w:szCs w:val="28"/>
        </w:rPr>
        <w:t>nghiệp</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Giá đất nông nghiệp</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b) Giá đất ở tại đô thị</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Tiêu chí xác định vị trí đất ở tại đô thị</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Căn cứ đất ở mặt tiền đường phố và ven đường kiệt (hoặc hẻm) mà phân loại theo 5 vị </w:t>
      </w:r>
      <w:r w:rsidR="00073511">
        <w:rPr>
          <w:rFonts w:ascii="Times New Roman" w:hAnsi="Times New Roman"/>
          <w:color w:val="000000" w:themeColor="text1"/>
          <w:sz w:val="28"/>
          <w:szCs w:val="28"/>
        </w:rPr>
        <w:t>trí.</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Độ rộng của đường kiệt </w:t>
      </w:r>
      <w:r w:rsidR="00073511" w:rsidRPr="00073511">
        <w:rPr>
          <w:rFonts w:ascii="Times New Roman" w:hAnsi="Times New Roman"/>
          <w:color w:val="000000" w:themeColor="text1"/>
          <w:sz w:val="28"/>
          <w:szCs w:val="28"/>
        </w:rPr>
        <w:t>(tính từ đường phố chính đến mép thửa đất gần nhất)</w:t>
      </w:r>
      <w:r w:rsidRPr="00073511">
        <w:rPr>
          <w:rFonts w:ascii="Times New Roman" w:hAnsi="Times New Roman"/>
          <w:color w:val="000000" w:themeColor="text1"/>
          <w:sz w:val="28"/>
          <w:szCs w:val="28"/>
        </w:rPr>
        <w:t xml:space="preserve"> </w:t>
      </w:r>
      <w:r w:rsidRPr="009074BD">
        <w:rPr>
          <w:rFonts w:ascii="Times New Roman" w:hAnsi="Times New Roman"/>
          <w:color w:val="000000" w:themeColor="text1"/>
          <w:sz w:val="28"/>
          <w:szCs w:val="28"/>
        </w:rPr>
        <w:t>được xác định bằng mặt cắt ngang nơi hẹp nhất của khoảng cách hai bờ tường (hoặc hai bờ rào) đối diện của đường kiệt, bao gồm: vỉa hè, cống thoát nước có đanh đậy hai bên đường kiệt (phần mặt đường lưu thông được, thuộc đất công).</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w:t>
      </w:r>
      <w:r w:rsidRPr="00A668E5">
        <w:rPr>
          <w:rFonts w:ascii="Times New Roman" w:hAnsi="Times New Roman"/>
          <w:color w:val="000000" w:themeColor="text1"/>
          <w:sz w:val="28"/>
          <w:szCs w:val="28"/>
        </w:rPr>
        <w:t>Căn cứ để xác định vị trí đất là Giấy chứng nhận quyền sử dụng đất; Giấy chứng nhận quyền sở hữu nhà ở và quyền sử dụng đất ở; Giấy chứng nhận quyền sử dụng đất, quyền sở hữu tài sản gắn liền với đất; Giấy chứng nhận quyền sử dụng đất, quyền sở hữu nhà ở và tài sản khác gắn liền với đất và các giấy tờ hợp pháp khác. Trường hợp thửa đất không có các giấy tờ nêu trên hoặc thửa đất có kiệt đi ra nhiều đường phố, thì giá đất được xác định theo kiệt của đường phố mà có giá trị thửa đất cao nhất.</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Các yếu tố ảnh hưởng đến giá đất ở tại đô thị</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Hệ số khoảng </w:t>
      </w:r>
      <w:r w:rsidR="00073511">
        <w:rPr>
          <w:rFonts w:ascii="Times New Roman" w:hAnsi="Times New Roman"/>
          <w:color w:val="000000" w:themeColor="text1"/>
          <w:sz w:val="28"/>
          <w:szCs w:val="28"/>
        </w:rPr>
        <w:t>cách;</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A668E5">
        <w:rPr>
          <w:rFonts w:ascii="Times New Roman" w:hAnsi="Times New Roman"/>
          <w:color w:val="000000" w:themeColor="text1"/>
          <w:sz w:val="28"/>
          <w:szCs w:val="28"/>
        </w:rPr>
        <w:t xml:space="preserve">Hệ số theo chiều sâu và hệ số che khuất của thửa </w:t>
      </w:r>
      <w:r w:rsidR="00073511">
        <w:rPr>
          <w:rFonts w:ascii="Times New Roman" w:hAnsi="Times New Roman"/>
          <w:color w:val="000000" w:themeColor="text1"/>
          <w:sz w:val="28"/>
          <w:szCs w:val="28"/>
        </w:rPr>
        <w:t>đất;</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w:t>
      </w:r>
      <w:r w:rsidRPr="00A668E5">
        <w:rPr>
          <w:rFonts w:ascii="Times New Roman" w:hAnsi="Times New Roman"/>
          <w:color w:val="000000" w:themeColor="text1"/>
          <w:sz w:val="28"/>
          <w:szCs w:val="28"/>
        </w:rPr>
        <w:t xml:space="preserve">Hệ số giáp ranh giữa các trục đường, đường phố, đoạn đường </w:t>
      </w:r>
      <w:r w:rsidR="00073511">
        <w:rPr>
          <w:rFonts w:ascii="Times New Roman" w:hAnsi="Times New Roman"/>
          <w:color w:val="000000" w:themeColor="text1"/>
          <w:sz w:val="28"/>
          <w:szCs w:val="28"/>
        </w:rPr>
        <w:t>phố;</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Hệ số đối với thửa đất đặc </w:t>
      </w:r>
      <w:r w:rsidR="00073511">
        <w:rPr>
          <w:rFonts w:ascii="Times New Roman" w:hAnsi="Times New Roman"/>
          <w:color w:val="000000" w:themeColor="text1"/>
          <w:sz w:val="28"/>
          <w:szCs w:val="28"/>
        </w:rPr>
        <w:t>biệt;</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Hệ số hạ tầng</w:t>
      </w:r>
      <w:r w:rsidR="00073511">
        <w:rPr>
          <w:rFonts w:ascii="Times New Roman" w:hAnsi="Times New Roman"/>
          <w:color w:val="000000" w:themeColor="text1"/>
          <w:sz w:val="28"/>
          <w:szCs w:val="28"/>
        </w:rPr>
        <w:t>;</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lastRenderedPageBreak/>
        <w:t xml:space="preserve">+ Hệ số giá đất áp dụng đối với vị trí đất có độ cao trung bình thấp hơn tim </w:t>
      </w:r>
      <w:r w:rsidR="00073511">
        <w:rPr>
          <w:rFonts w:ascii="Times New Roman" w:hAnsi="Times New Roman"/>
          <w:color w:val="000000" w:themeColor="text1"/>
          <w:sz w:val="28"/>
          <w:szCs w:val="28"/>
        </w:rPr>
        <w:t>đường;</w:t>
      </w:r>
    </w:p>
    <w:p w:rsidR="00073511"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Bảng giá đất tại đô thị được quy định tại </w:t>
      </w:r>
      <w:r w:rsidR="00C2654B">
        <w:rPr>
          <w:rFonts w:ascii="Times New Roman" w:hAnsi="Times New Roman"/>
          <w:color w:val="000000" w:themeColor="text1"/>
          <w:sz w:val="28"/>
          <w:szCs w:val="28"/>
          <w:lang w:val="en-US"/>
        </w:rPr>
        <w:t xml:space="preserve">các </w:t>
      </w:r>
      <w:r w:rsidRPr="009074BD">
        <w:rPr>
          <w:rFonts w:ascii="Times New Roman" w:hAnsi="Times New Roman"/>
          <w:color w:val="000000" w:themeColor="text1"/>
          <w:sz w:val="28"/>
          <w:szCs w:val="28"/>
        </w:rPr>
        <w:t>Phụ lục</w:t>
      </w:r>
      <w:r w:rsidR="00C2654B">
        <w:rPr>
          <w:rFonts w:ascii="Times New Roman" w:hAnsi="Times New Roman"/>
          <w:color w:val="000000" w:themeColor="text1"/>
          <w:sz w:val="28"/>
          <w:szCs w:val="28"/>
          <w:lang w:val="en-US"/>
        </w:rPr>
        <w:t xml:space="preserve"> </w:t>
      </w:r>
      <w:r w:rsidRPr="009074BD">
        <w:rPr>
          <w:rFonts w:ascii="Times New Roman" w:hAnsi="Times New Roman"/>
          <w:color w:val="000000" w:themeColor="text1"/>
          <w:sz w:val="28"/>
          <w:szCs w:val="28"/>
        </w:rPr>
        <w:t xml:space="preserve">kèm theo </w:t>
      </w:r>
      <w:r w:rsidR="00073511">
        <w:rPr>
          <w:rFonts w:ascii="Times New Roman" w:hAnsi="Times New Roman"/>
          <w:color w:val="000000" w:themeColor="text1"/>
          <w:sz w:val="28"/>
          <w:szCs w:val="28"/>
        </w:rPr>
        <w:t>dự thảo Nghị quyết.</w:t>
      </w:r>
    </w:p>
    <w:p w:rsidR="00C47CE3" w:rsidRPr="009074BD" w:rsidRDefault="00C47CE3" w:rsidP="00C47CE3">
      <w:pPr>
        <w:spacing w:before="120" w:after="0" w:line="240" w:lineRule="auto"/>
        <w:ind w:firstLine="720"/>
        <w:jc w:val="both"/>
        <w:rPr>
          <w:rFonts w:ascii="Times New Roman" w:hAnsi="Times New Roman"/>
          <w:b/>
          <w:bCs/>
          <w:color w:val="000000" w:themeColor="text1"/>
          <w:sz w:val="28"/>
          <w:szCs w:val="28"/>
          <w:lang w:val="sv-SE"/>
        </w:rPr>
      </w:pPr>
      <w:r w:rsidRPr="009074BD">
        <w:rPr>
          <w:rFonts w:ascii="Times New Roman" w:hAnsi="Times New Roman"/>
          <w:bCs/>
          <w:iCs/>
          <w:color w:val="000000" w:themeColor="text1"/>
          <w:sz w:val="28"/>
          <w:szCs w:val="28"/>
        </w:rPr>
        <w:t xml:space="preserve">c) </w:t>
      </w:r>
      <w:r w:rsidRPr="009074BD">
        <w:rPr>
          <w:rFonts w:ascii="Times New Roman" w:hAnsi="Times New Roman"/>
          <w:bCs/>
          <w:color w:val="000000" w:themeColor="text1"/>
          <w:sz w:val="28"/>
          <w:szCs w:val="28"/>
          <w:lang w:val="sv-SE"/>
        </w:rPr>
        <w:t>Giá đất ở tại nông thôn</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w:t>
      </w:r>
      <w:r w:rsidRPr="009074BD">
        <w:rPr>
          <w:rFonts w:ascii="Times New Roman" w:hAnsi="Times New Roman"/>
          <w:color w:val="000000" w:themeColor="text1"/>
          <w:sz w:val="28"/>
          <w:szCs w:val="28"/>
          <w:lang w:val="sv-SE"/>
        </w:rPr>
        <w:t xml:space="preserve">Các yếu tố ảnh hưởng đến giá đất ở tại nông thôn chỉ áp dụng cho các đường đã </w:t>
      </w:r>
      <w:r w:rsidR="00C2654B">
        <w:rPr>
          <w:rFonts w:ascii="Times New Roman" w:hAnsi="Times New Roman"/>
          <w:color w:val="000000" w:themeColor="text1"/>
          <w:sz w:val="28"/>
          <w:szCs w:val="28"/>
          <w:lang w:val="sv-SE"/>
        </w:rPr>
        <w:t>có trong bảng giá đất</w:t>
      </w:r>
      <w:r w:rsidRPr="009074BD">
        <w:rPr>
          <w:rFonts w:ascii="Times New Roman" w:hAnsi="Times New Roman"/>
          <w:color w:val="000000" w:themeColor="text1"/>
          <w:sz w:val="28"/>
          <w:szCs w:val="28"/>
          <w:lang w:val="sv-SE"/>
        </w:rPr>
        <w:t xml:space="preserve">, đường liên thôn, liên xã (trừ các đường thuộc các thôn được quy định độ rộng) tại </w:t>
      </w:r>
      <w:r w:rsidR="00C2654B">
        <w:rPr>
          <w:rFonts w:ascii="Times New Roman" w:hAnsi="Times New Roman"/>
          <w:color w:val="000000" w:themeColor="text1"/>
          <w:sz w:val="28"/>
          <w:szCs w:val="28"/>
          <w:lang w:val="en-US"/>
        </w:rPr>
        <w:t xml:space="preserve">các </w:t>
      </w:r>
      <w:r w:rsidR="00C2654B" w:rsidRPr="009074BD">
        <w:rPr>
          <w:rFonts w:ascii="Times New Roman" w:hAnsi="Times New Roman"/>
          <w:color w:val="000000" w:themeColor="text1"/>
          <w:sz w:val="28"/>
          <w:szCs w:val="28"/>
        </w:rPr>
        <w:t>Phụ lục</w:t>
      </w:r>
      <w:r w:rsidR="00C2654B">
        <w:rPr>
          <w:rFonts w:ascii="Times New Roman" w:hAnsi="Times New Roman"/>
          <w:color w:val="000000" w:themeColor="text1"/>
          <w:sz w:val="28"/>
          <w:szCs w:val="28"/>
          <w:lang w:val="en-US"/>
        </w:rPr>
        <w:t xml:space="preserve"> </w:t>
      </w:r>
      <w:r w:rsidR="00C2654B" w:rsidRPr="009074BD">
        <w:rPr>
          <w:rFonts w:ascii="Times New Roman" w:hAnsi="Times New Roman"/>
          <w:color w:val="000000" w:themeColor="text1"/>
          <w:sz w:val="28"/>
          <w:szCs w:val="28"/>
        </w:rPr>
        <w:t xml:space="preserve">kèm theo </w:t>
      </w:r>
      <w:r w:rsidR="00C2654B">
        <w:rPr>
          <w:rFonts w:ascii="Times New Roman" w:hAnsi="Times New Roman"/>
          <w:color w:val="000000" w:themeColor="text1"/>
          <w:sz w:val="28"/>
          <w:szCs w:val="28"/>
        </w:rPr>
        <w:t>dự thảo Nghị quyết.</w:t>
      </w:r>
      <w:r w:rsidRPr="009074BD">
        <w:rPr>
          <w:rFonts w:ascii="Times New Roman" w:hAnsi="Times New Roman"/>
          <w:color w:val="000000" w:themeColor="text1"/>
          <w:sz w:val="28"/>
          <w:szCs w:val="28"/>
        </w:rPr>
        <w:t>, cụ thể:</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Đối với đất ven đường đá, sỏi, cấp phối thì nhân hệ số 0,9 so với giá đất ven đường bê tông hoặc đường nhựa tương ứng.</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Đối với đất ven đường đất thì nhân hệ số 0,8 so với giá đất ven đường bê tông hoặc đường nhựa tương ứng.</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Đối với đất ven đường (chưa được đặt tên) mà đường đó có vỉa hè hai bên thì nhân hệ số 1,2 so với giá đất ven đường bê tông hoặc đường nhựa tương ứng.</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Độ rộng mặt đường quy định tại Phụ lục được xác định là phần lòng đường (đất công) xe cơ giới lưu thông được (không kể ta-luy âm hoặc dương). Đối với đường có vỉa hè thì tính theo chiều rộng lòng đường.</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 xml:space="preserve">Hệ số khoảng </w:t>
      </w:r>
      <w:r w:rsidR="00073511">
        <w:rPr>
          <w:rFonts w:ascii="Times New Roman" w:hAnsi="Times New Roman"/>
          <w:color w:val="000000" w:themeColor="text1"/>
          <w:sz w:val="28"/>
          <w:szCs w:val="28"/>
        </w:rPr>
        <w:t>cách;</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Hệ số chiều sâu và hệ số che khuất của thửa </w:t>
      </w:r>
      <w:r w:rsidR="00073511">
        <w:rPr>
          <w:rFonts w:ascii="Times New Roman" w:hAnsi="Times New Roman"/>
          <w:color w:val="000000" w:themeColor="text1"/>
          <w:sz w:val="28"/>
          <w:szCs w:val="28"/>
        </w:rPr>
        <w:t>đất;</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Hệ số giáp </w:t>
      </w:r>
      <w:r w:rsidR="00073511">
        <w:rPr>
          <w:rFonts w:ascii="Times New Roman" w:hAnsi="Times New Roman"/>
          <w:color w:val="000000" w:themeColor="text1"/>
          <w:sz w:val="28"/>
          <w:szCs w:val="28"/>
        </w:rPr>
        <w:t>ranh;</w:t>
      </w:r>
    </w:p>
    <w:p w:rsidR="00C47CE3"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Hệ số đối với thửa đất đặc </w:t>
      </w:r>
      <w:r w:rsidR="00073511">
        <w:rPr>
          <w:rFonts w:ascii="Times New Roman" w:hAnsi="Times New Roman"/>
          <w:color w:val="000000" w:themeColor="text1"/>
          <w:sz w:val="28"/>
          <w:szCs w:val="28"/>
        </w:rPr>
        <w:t>biệt;</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A668E5">
        <w:rPr>
          <w:rFonts w:ascii="Times New Roman" w:hAnsi="Times New Roman"/>
          <w:color w:val="000000" w:themeColor="text1"/>
          <w:sz w:val="28"/>
          <w:szCs w:val="28"/>
        </w:rPr>
        <w:t xml:space="preserve">Trường hợp thửa đất bị ảnh hưởng một hoặc nhiều yếu tố được quy định tại khoản </w:t>
      </w:r>
      <w:r w:rsidR="00073511">
        <w:rPr>
          <w:rFonts w:ascii="Times New Roman" w:hAnsi="Times New Roman"/>
          <w:color w:val="000000" w:themeColor="text1"/>
          <w:sz w:val="28"/>
          <w:szCs w:val="28"/>
        </w:rPr>
        <w:t>1</w:t>
      </w:r>
      <w:r w:rsidRPr="00A668E5">
        <w:rPr>
          <w:rFonts w:ascii="Times New Roman" w:hAnsi="Times New Roman"/>
          <w:color w:val="000000" w:themeColor="text1"/>
          <w:sz w:val="28"/>
          <w:szCs w:val="28"/>
        </w:rPr>
        <w:t xml:space="preserve"> Điều </w:t>
      </w:r>
      <w:r w:rsidR="00073511">
        <w:rPr>
          <w:rFonts w:ascii="Times New Roman" w:hAnsi="Times New Roman"/>
          <w:color w:val="000000" w:themeColor="text1"/>
          <w:sz w:val="28"/>
          <w:szCs w:val="28"/>
        </w:rPr>
        <w:t xml:space="preserve">4 </w:t>
      </w:r>
      <w:r w:rsidR="00421C45" w:rsidRPr="00A668E5">
        <w:rPr>
          <w:rFonts w:ascii="Times New Roman" w:hAnsi="Times New Roman"/>
          <w:color w:val="000000" w:themeColor="text1"/>
          <w:sz w:val="28"/>
          <w:szCs w:val="28"/>
        </w:rPr>
        <w:t xml:space="preserve">của </w:t>
      </w:r>
      <w:r w:rsidR="00421C45">
        <w:rPr>
          <w:rFonts w:ascii="Times New Roman" w:hAnsi="Times New Roman"/>
          <w:color w:val="000000" w:themeColor="text1"/>
          <w:sz w:val="28"/>
          <w:szCs w:val="28"/>
        </w:rPr>
        <w:t xml:space="preserve">dự thảo </w:t>
      </w:r>
      <w:r w:rsidR="00421C45" w:rsidRPr="00A668E5">
        <w:rPr>
          <w:rFonts w:ascii="Times New Roman" w:hAnsi="Times New Roman"/>
          <w:color w:val="000000" w:themeColor="text1"/>
          <w:sz w:val="28"/>
          <w:szCs w:val="28"/>
        </w:rPr>
        <w:t xml:space="preserve">quy định </w:t>
      </w:r>
      <w:r w:rsidR="00421C45">
        <w:rPr>
          <w:rFonts w:ascii="Times New Roman" w:hAnsi="Times New Roman"/>
          <w:color w:val="000000" w:themeColor="text1"/>
          <w:sz w:val="28"/>
          <w:szCs w:val="28"/>
        </w:rPr>
        <w:t>kèm theo Nghị quyết</w:t>
      </w:r>
      <w:r w:rsidR="00421C45" w:rsidRPr="00A668E5">
        <w:rPr>
          <w:rFonts w:ascii="Times New Roman" w:hAnsi="Times New Roman"/>
          <w:color w:val="000000" w:themeColor="text1"/>
          <w:sz w:val="28"/>
          <w:szCs w:val="28"/>
        </w:rPr>
        <w:t xml:space="preserve"> </w:t>
      </w:r>
      <w:r w:rsidRPr="00A668E5">
        <w:rPr>
          <w:rFonts w:ascii="Times New Roman" w:hAnsi="Times New Roman"/>
          <w:color w:val="000000" w:themeColor="text1"/>
          <w:sz w:val="28"/>
          <w:szCs w:val="28"/>
        </w:rPr>
        <w:t>thì khi xác định giá đất phải nhân một hoặc nhiều hệ số ảnh hưởng (nếu có) với giá đất quy định tại các phụ lục Bảng giá đất kèm theo.</w:t>
      </w:r>
    </w:p>
    <w:p w:rsidR="00073511" w:rsidRPr="009074BD" w:rsidRDefault="00073511" w:rsidP="00073511">
      <w:pPr>
        <w:spacing w:before="120" w:after="0" w:line="240" w:lineRule="auto"/>
        <w:ind w:firstLine="720"/>
        <w:jc w:val="both"/>
        <w:rPr>
          <w:rFonts w:ascii="Times New Roman" w:hAnsi="Times New Roman"/>
          <w:bCs/>
          <w:iCs/>
          <w:color w:val="000000" w:themeColor="text1"/>
          <w:sz w:val="28"/>
          <w:szCs w:val="28"/>
        </w:rPr>
      </w:pPr>
      <w:r w:rsidRPr="009074BD">
        <w:rPr>
          <w:rFonts w:ascii="Times New Roman" w:hAnsi="Times New Roman"/>
          <w:color w:val="000000" w:themeColor="text1"/>
          <w:sz w:val="28"/>
          <w:szCs w:val="28"/>
        </w:rPr>
        <w:t xml:space="preserve">- Giá đất ở tại nông thôn được quy định tại </w:t>
      </w:r>
      <w:r w:rsidR="00C2654B">
        <w:rPr>
          <w:rFonts w:ascii="Times New Roman" w:hAnsi="Times New Roman"/>
          <w:color w:val="000000" w:themeColor="text1"/>
          <w:sz w:val="28"/>
          <w:szCs w:val="28"/>
          <w:lang w:val="en-US"/>
        </w:rPr>
        <w:t xml:space="preserve">các </w:t>
      </w:r>
      <w:r w:rsidRPr="009074BD">
        <w:rPr>
          <w:rFonts w:ascii="Times New Roman" w:hAnsi="Times New Roman"/>
          <w:color w:val="000000" w:themeColor="text1"/>
          <w:sz w:val="28"/>
          <w:szCs w:val="28"/>
        </w:rPr>
        <w:t>Phụ lụ</w:t>
      </w:r>
      <w:r w:rsidR="00C2654B">
        <w:rPr>
          <w:rFonts w:ascii="Times New Roman" w:hAnsi="Times New Roman"/>
          <w:color w:val="000000" w:themeColor="text1"/>
          <w:sz w:val="28"/>
          <w:szCs w:val="28"/>
        </w:rPr>
        <w:t>c</w:t>
      </w:r>
      <w:r w:rsidRPr="009074BD">
        <w:rPr>
          <w:rFonts w:ascii="Times New Roman" w:hAnsi="Times New Roman"/>
          <w:color w:val="000000" w:themeColor="text1"/>
          <w:sz w:val="28"/>
          <w:szCs w:val="28"/>
        </w:rPr>
        <w:t xml:space="preserve"> kèm theo </w:t>
      </w:r>
      <w:r>
        <w:rPr>
          <w:rFonts w:ascii="Times New Roman" w:hAnsi="Times New Roman"/>
          <w:color w:val="000000" w:themeColor="text1"/>
          <w:sz w:val="28"/>
          <w:szCs w:val="28"/>
        </w:rPr>
        <w:t xml:space="preserve">dự thảo </w:t>
      </w:r>
      <w:r w:rsidRPr="009074BD">
        <w:rPr>
          <w:rFonts w:ascii="Times New Roman" w:hAnsi="Times New Roman"/>
          <w:color w:val="000000" w:themeColor="text1"/>
          <w:sz w:val="28"/>
          <w:szCs w:val="28"/>
        </w:rPr>
        <w:t xml:space="preserve">Nghị </w:t>
      </w:r>
      <w:r>
        <w:rPr>
          <w:rFonts w:ascii="Times New Roman" w:hAnsi="Times New Roman"/>
          <w:color w:val="000000" w:themeColor="text1"/>
          <w:sz w:val="28"/>
          <w:szCs w:val="28"/>
        </w:rPr>
        <w:t>quyết.</w:t>
      </w:r>
    </w:p>
    <w:p w:rsidR="00C47CE3" w:rsidRPr="009074BD" w:rsidRDefault="00B137FA" w:rsidP="00C47CE3">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d</w:t>
      </w:r>
      <w:r w:rsidR="00C47CE3" w:rsidRPr="009074BD">
        <w:rPr>
          <w:rFonts w:ascii="Times New Roman" w:hAnsi="Times New Roman"/>
          <w:color w:val="000000" w:themeColor="text1"/>
          <w:sz w:val="28"/>
          <w:szCs w:val="28"/>
        </w:rPr>
        <w:t>) Giá đất khu công nghiệp, cụm công nghiệp</w:t>
      </w:r>
    </w:p>
    <w:p w:rsidR="00C47CE3" w:rsidRPr="009074BD" w:rsidRDefault="00C47CE3" w:rsidP="00C47CE3">
      <w:pPr>
        <w:spacing w:before="120" w:after="0" w:line="240" w:lineRule="auto"/>
        <w:ind w:firstLine="720"/>
        <w:jc w:val="both"/>
        <w:rPr>
          <w:rFonts w:ascii="Times New Roman" w:hAnsi="Times New Roman"/>
          <w:b/>
          <w:color w:val="000000" w:themeColor="text1"/>
          <w:sz w:val="28"/>
          <w:szCs w:val="28"/>
        </w:rPr>
      </w:pPr>
      <w:r w:rsidRPr="009074BD">
        <w:rPr>
          <w:rFonts w:ascii="Times New Roman" w:hAnsi="Times New Roman"/>
          <w:color w:val="000000" w:themeColor="text1"/>
          <w:sz w:val="28"/>
          <w:szCs w:val="28"/>
        </w:rPr>
        <w:t>Giá đất tại các</w:t>
      </w:r>
      <w:r w:rsidRPr="009074BD">
        <w:rPr>
          <w:rFonts w:ascii="Times New Roman" w:hAnsi="Times New Roman"/>
          <w:bCs/>
          <w:color w:val="000000" w:themeColor="text1"/>
          <w:sz w:val="28"/>
          <w:szCs w:val="28"/>
        </w:rPr>
        <w:t xml:space="preserve"> khu công nghiệp, cụm công nghiệp </w:t>
      </w:r>
      <w:r w:rsidRPr="009074BD">
        <w:rPr>
          <w:rFonts w:ascii="Times New Roman" w:hAnsi="Times New Roman"/>
          <w:color w:val="000000" w:themeColor="text1"/>
          <w:sz w:val="28"/>
          <w:szCs w:val="28"/>
        </w:rPr>
        <w:t>được quy định tại Phụ lục kèm theo</w:t>
      </w:r>
      <w:r w:rsidR="00624F07">
        <w:rPr>
          <w:rFonts w:ascii="Times New Roman" w:hAnsi="Times New Roman"/>
          <w:color w:val="000000" w:themeColor="text1"/>
          <w:sz w:val="28"/>
          <w:szCs w:val="28"/>
        </w:rPr>
        <w:t xml:space="preserve"> dự thảo </w:t>
      </w:r>
      <w:r w:rsidR="00624F07" w:rsidRPr="009074BD">
        <w:rPr>
          <w:rFonts w:ascii="Times New Roman" w:hAnsi="Times New Roman"/>
          <w:color w:val="000000" w:themeColor="text1"/>
          <w:sz w:val="28"/>
          <w:szCs w:val="28"/>
        </w:rPr>
        <w:t xml:space="preserve">Nghị </w:t>
      </w:r>
      <w:r w:rsidR="00624F07">
        <w:rPr>
          <w:rFonts w:ascii="Times New Roman" w:hAnsi="Times New Roman"/>
          <w:color w:val="000000" w:themeColor="text1"/>
          <w:sz w:val="28"/>
          <w:szCs w:val="28"/>
        </w:rPr>
        <w:t>quyết</w:t>
      </w:r>
      <w:r w:rsidRPr="009074BD">
        <w:rPr>
          <w:rFonts w:ascii="Times New Roman" w:hAnsi="Times New Roman"/>
          <w:color w:val="000000" w:themeColor="text1"/>
          <w:sz w:val="28"/>
          <w:szCs w:val="28"/>
        </w:rPr>
        <w:t>.</w:t>
      </w:r>
    </w:p>
    <w:p w:rsidR="00C47CE3" w:rsidRPr="009074BD" w:rsidRDefault="00B137FA" w:rsidP="00C47CE3">
      <w:pPr>
        <w:spacing w:before="120" w:after="0" w:line="240" w:lineRule="auto"/>
        <w:ind w:firstLine="720"/>
        <w:jc w:val="both"/>
        <w:rPr>
          <w:rFonts w:ascii="Times New Roman" w:hAnsi="Times New Roman"/>
          <w:b/>
          <w:color w:val="000000" w:themeColor="text1"/>
          <w:sz w:val="28"/>
          <w:szCs w:val="28"/>
        </w:rPr>
      </w:pPr>
      <w:r>
        <w:rPr>
          <w:rFonts w:ascii="Times New Roman" w:hAnsi="Times New Roman"/>
          <w:bCs/>
          <w:iCs/>
          <w:color w:val="000000" w:themeColor="text1"/>
          <w:sz w:val="28"/>
          <w:szCs w:val="28"/>
          <w:lang w:val="en-US"/>
        </w:rPr>
        <w:t>đ</w:t>
      </w:r>
      <w:r w:rsidR="00C47CE3" w:rsidRPr="009074BD">
        <w:rPr>
          <w:rFonts w:ascii="Times New Roman" w:hAnsi="Times New Roman"/>
          <w:bCs/>
          <w:iCs/>
          <w:color w:val="000000" w:themeColor="text1"/>
          <w:sz w:val="28"/>
          <w:szCs w:val="28"/>
        </w:rPr>
        <w:t xml:space="preserve">) </w:t>
      </w:r>
      <w:r w:rsidR="00C47CE3" w:rsidRPr="009074BD">
        <w:rPr>
          <w:rFonts w:ascii="Times New Roman" w:hAnsi="Times New Roman"/>
          <w:color w:val="000000" w:themeColor="text1"/>
          <w:sz w:val="28"/>
          <w:szCs w:val="28"/>
        </w:rPr>
        <w:t>Giá đất thương mại, dịch vụ tại đô thị và tại nông thôn</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Các yếu tố ảnh hưởng đến giá đất thương mại, dịch vụ tại đô thị và tại nông thôn</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 xml:space="preserve">Hệ số theo chiều sâu và hệ số che khuất của thửa </w:t>
      </w:r>
      <w:r w:rsidR="00624F07">
        <w:rPr>
          <w:rFonts w:ascii="Times New Roman" w:hAnsi="Times New Roman"/>
          <w:color w:val="000000" w:themeColor="text1"/>
          <w:sz w:val="28"/>
          <w:szCs w:val="28"/>
        </w:rPr>
        <w:t>đất;</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Hệ số</w:t>
      </w:r>
      <w:r w:rsidR="00624F07">
        <w:rPr>
          <w:rFonts w:ascii="Times New Roman" w:hAnsi="Times New Roman"/>
          <w:color w:val="000000" w:themeColor="text1"/>
          <w:sz w:val="28"/>
          <w:szCs w:val="28"/>
        </w:rPr>
        <w:t xml:space="preserve"> giáp ranh;</w:t>
      </w:r>
    </w:p>
    <w:p w:rsidR="00C47CE3"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 xml:space="preserve">Hệ số đối với thửa đất đặc </w:t>
      </w:r>
      <w:r w:rsidR="00624F07">
        <w:rPr>
          <w:rFonts w:ascii="Times New Roman" w:hAnsi="Times New Roman"/>
          <w:color w:val="000000" w:themeColor="text1"/>
          <w:sz w:val="28"/>
          <w:szCs w:val="28"/>
        </w:rPr>
        <w:t>biệt;</w:t>
      </w:r>
    </w:p>
    <w:p w:rsidR="00624F07" w:rsidRPr="00624F07" w:rsidRDefault="00624F07" w:rsidP="00624F07">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lastRenderedPageBreak/>
        <w:t xml:space="preserve">- Giá đất thương mại, dịch vụ tại đô thị và tại nông thôn được quy định tại </w:t>
      </w:r>
      <w:r w:rsidR="00C2654B">
        <w:rPr>
          <w:rFonts w:ascii="Times New Roman" w:hAnsi="Times New Roman"/>
          <w:color w:val="000000" w:themeColor="text1"/>
          <w:sz w:val="28"/>
          <w:szCs w:val="28"/>
          <w:lang w:val="en-US"/>
        </w:rPr>
        <w:t xml:space="preserve">các </w:t>
      </w:r>
      <w:r w:rsidRPr="009074BD">
        <w:rPr>
          <w:rFonts w:ascii="Times New Roman" w:hAnsi="Times New Roman"/>
          <w:color w:val="000000" w:themeColor="text1"/>
          <w:sz w:val="28"/>
          <w:szCs w:val="28"/>
        </w:rPr>
        <w:t>Phụ lục kèm theo</w:t>
      </w:r>
      <w:r w:rsidRPr="00624F0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dự thảo </w:t>
      </w:r>
      <w:r w:rsidRPr="009074BD">
        <w:rPr>
          <w:rFonts w:ascii="Times New Roman" w:hAnsi="Times New Roman"/>
          <w:color w:val="000000" w:themeColor="text1"/>
          <w:sz w:val="28"/>
          <w:szCs w:val="28"/>
        </w:rPr>
        <w:t xml:space="preserve">Nghị </w:t>
      </w:r>
      <w:r>
        <w:rPr>
          <w:rFonts w:ascii="Times New Roman" w:hAnsi="Times New Roman"/>
          <w:color w:val="000000" w:themeColor="text1"/>
          <w:sz w:val="28"/>
          <w:szCs w:val="28"/>
        </w:rPr>
        <w:t>quyết</w:t>
      </w:r>
      <w:r w:rsidRPr="009074BD">
        <w:rPr>
          <w:rFonts w:ascii="Times New Roman" w:hAnsi="Times New Roman"/>
          <w:color w:val="000000" w:themeColor="text1"/>
          <w:sz w:val="28"/>
          <w:szCs w:val="28"/>
        </w:rPr>
        <w:t>.</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Trường hợp thửa đất bị ảnh hưởng một hoặc nhiều yếu tố được quy định tại khoả</w:t>
      </w:r>
      <w:r w:rsidR="00A96592">
        <w:rPr>
          <w:rFonts w:ascii="Times New Roman" w:hAnsi="Times New Roman"/>
          <w:color w:val="000000" w:themeColor="text1"/>
          <w:sz w:val="28"/>
          <w:szCs w:val="28"/>
        </w:rPr>
        <w:t>n 1</w:t>
      </w:r>
      <w:r w:rsidRPr="009074BD">
        <w:rPr>
          <w:rFonts w:ascii="Times New Roman" w:hAnsi="Times New Roman"/>
          <w:color w:val="000000" w:themeColor="text1"/>
          <w:sz w:val="28"/>
          <w:szCs w:val="28"/>
        </w:rPr>
        <w:t xml:space="preserve"> Điều </w:t>
      </w:r>
      <w:r w:rsidR="00A96592">
        <w:rPr>
          <w:rFonts w:ascii="Times New Roman" w:hAnsi="Times New Roman"/>
          <w:color w:val="000000" w:themeColor="text1"/>
          <w:sz w:val="28"/>
          <w:szCs w:val="28"/>
        </w:rPr>
        <w:t xml:space="preserve">8 của dự thảo </w:t>
      </w:r>
      <w:r w:rsidR="00A96592" w:rsidRPr="00A668E5">
        <w:rPr>
          <w:rFonts w:ascii="Times New Roman" w:hAnsi="Times New Roman"/>
          <w:color w:val="000000" w:themeColor="text1"/>
          <w:sz w:val="28"/>
          <w:szCs w:val="28"/>
        </w:rPr>
        <w:t xml:space="preserve">quy định </w:t>
      </w:r>
      <w:r w:rsidR="00A96592">
        <w:rPr>
          <w:rFonts w:ascii="Times New Roman" w:hAnsi="Times New Roman"/>
          <w:color w:val="000000" w:themeColor="text1"/>
          <w:sz w:val="28"/>
          <w:szCs w:val="28"/>
        </w:rPr>
        <w:t>kèm theo Nghị quyết</w:t>
      </w:r>
      <w:r w:rsidRPr="009074BD">
        <w:rPr>
          <w:rFonts w:ascii="Times New Roman" w:hAnsi="Times New Roman"/>
          <w:color w:val="000000" w:themeColor="text1"/>
          <w:sz w:val="28"/>
          <w:szCs w:val="28"/>
        </w:rPr>
        <w:t xml:space="preserve"> thì khi xác định giá đất phải nhân một hoặc nhiều hệ số ảnh hưởng (nếu có) với giá đất quy định tại các phụ lục Bảng giá đất kèm </w:t>
      </w:r>
      <w:r>
        <w:rPr>
          <w:rFonts w:ascii="Times New Roman" w:hAnsi="Times New Roman"/>
          <w:color w:val="000000" w:themeColor="text1"/>
          <w:sz w:val="28"/>
          <w:szCs w:val="28"/>
        </w:rPr>
        <w:t>theo</w:t>
      </w:r>
      <w:r w:rsidR="00624F07">
        <w:rPr>
          <w:rFonts w:ascii="Times New Roman" w:hAnsi="Times New Roman"/>
          <w:color w:val="000000" w:themeColor="text1"/>
          <w:sz w:val="28"/>
          <w:szCs w:val="28"/>
        </w:rPr>
        <w:t xml:space="preserve"> dự thảo Nghị quyết</w:t>
      </w:r>
      <w:r>
        <w:rPr>
          <w:rFonts w:ascii="Times New Roman" w:hAnsi="Times New Roman"/>
          <w:color w:val="000000" w:themeColor="text1"/>
          <w:sz w:val="28"/>
          <w:szCs w:val="28"/>
        </w:rPr>
        <w:t>.</w:t>
      </w:r>
    </w:p>
    <w:p w:rsidR="00C47CE3" w:rsidRPr="009074BD" w:rsidRDefault="00B137FA" w:rsidP="00C47CE3">
      <w:pPr>
        <w:spacing w:before="120" w:after="0" w:line="240" w:lineRule="auto"/>
        <w:ind w:firstLine="720"/>
        <w:jc w:val="both"/>
        <w:rPr>
          <w:rFonts w:ascii="Times New Roman" w:hAnsi="Times New Roman"/>
          <w:color w:val="000000" w:themeColor="text1"/>
          <w:sz w:val="28"/>
          <w:szCs w:val="28"/>
        </w:rPr>
      </w:pPr>
      <w:r>
        <w:rPr>
          <w:rFonts w:ascii="Times New Roman" w:hAnsi="Times New Roman"/>
          <w:bCs/>
          <w:iCs/>
          <w:color w:val="000000" w:themeColor="text1"/>
          <w:sz w:val="28"/>
          <w:szCs w:val="28"/>
          <w:lang w:val="en-US"/>
        </w:rPr>
        <w:t>e</w:t>
      </w:r>
      <w:r w:rsidR="00C47CE3" w:rsidRPr="009074BD">
        <w:rPr>
          <w:rFonts w:ascii="Times New Roman" w:hAnsi="Times New Roman"/>
          <w:bCs/>
          <w:iCs/>
          <w:color w:val="000000" w:themeColor="text1"/>
          <w:sz w:val="28"/>
          <w:szCs w:val="28"/>
        </w:rPr>
        <w:t xml:space="preserve">) </w:t>
      </w:r>
      <w:r w:rsidR="00C47CE3" w:rsidRPr="009074BD">
        <w:rPr>
          <w:rFonts w:ascii="Times New Roman" w:hAnsi="Times New Roman"/>
          <w:color w:val="000000" w:themeColor="text1"/>
          <w:sz w:val="28"/>
          <w:szCs w:val="28"/>
        </w:rPr>
        <w:t>Giá đất cơ sở sản xuất phi nông nghiệp tại đô thị và tại nông thôn</w:t>
      </w:r>
    </w:p>
    <w:p w:rsidR="00C47CE3" w:rsidRPr="009074BD" w:rsidRDefault="00C47CE3" w:rsidP="00C47CE3">
      <w:pPr>
        <w:spacing w:before="120" w:after="0" w:line="240" w:lineRule="auto"/>
        <w:ind w:firstLine="720"/>
        <w:jc w:val="both"/>
        <w:rPr>
          <w:rFonts w:ascii="Times New Roman" w:hAnsi="Times New Roman"/>
          <w:bCs/>
          <w:color w:val="000000" w:themeColor="text1"/>
          <w:sz w:val="28"/>
          <w:szCs w:val="28"/>
        </w:rPr>
      </w:pPr>
      <w:r w:rsidRPr="009074BD">
        <w:rPr>
          <w:rFonts w:ascii="Times New Roman" w:hAnsi="Times New Roman"/>
          <w:bCs/>
          <w:color w:val="000000" w:themeColor="text1"/>
          <w:sz w:val="28"/>
          <w:szCs w:val="28"/>
        </w:rPr>
        <w:t xml:space="preserve">- Các yếu tố ảnh hưởng đến giá đất cơ sở sản xuất phi nông nghiệp tại đô thị và tại nông thôn được thực hiện theo quy định tại khoản </w:t>
      </w:r>
      <w:r w:rsidR="00A96592">
        <w:rPr>
          <w:rFonts w:ascii="Times New Roman" w:hAnsi="Times New Roman"/>
          <w:bCs/>
          <w:color w:val="000000" w:themeColor="text1"/>
          <w:sz w:val="28"/>
          <w:szCs w:val="28"/>
        </w:rPr>
        <w:t>1</w:t>
      </w:r>
      <w:r w:rsidRPr="009074BD">
        <w:rPr>
          <w:rFonts w:ascii="Times New Roman" w:hAnsi="Times New Roman"/>
          <w:bCs/>
          <w:color w:val="000000" w:themeColor="text1"/>
          <w:sz w:val="28"/>
          <w:szCs w:val="28"/>
        </w:rPr>
        <w:t xml:space="preserve"> Điều 8 </w:t>
      </w:r>
      <w:r w:rsidR="00421C45" w:rsidRPr="00A668E5">
        <w:rPr>
          <w:rFonts w:ascii="Times New Roman" w:hAnsi="Times New Roman"/>
          <w:color w:val="000000" w:themeColor="text1"/>
          <w:sz w:val="28"/>
          <w:szCs w:val="28"/>
        </w:rPr>
        <w:t xml:space="preserve">của </w:t>
      </w:r>
      <w:r w:rsidR="00421C45">
        <w:rPr>
          <w:rFonts w:ascii="Times New Roman" w:hAnsi="Times New Roman"/>
          <w:color w:val="000000" w:themeColor="text1"/>
          <w:sz w:val="28"/>
          <w:szCs w:val="28"/>
        </w:rPr>
        <w:t xml:space="preserve">dự thảo </w:t>
      </w:r>
      <w:r w:rsidR="00421C45" w:rsidRPr="00A668E5">
        <w:rPr>
          <w:rFonts w:ascii="Times New Roman" w:hAnsi="Times New Roman"/>
          <w:color w:val="000000" w:themeColor="text1"/>
          <w:sz w:val="28"/>
          <w:szCs w:val="28"/>
        </w:rPr>
        <w:t xml:space="preserve">quy định </w:t>
      </w:r>
      <w:r w:rsidR="00421C45">
        <w:rPr>
          <w:rFonts w:ascii="Times New Roman" w:hAnsi="Times New Roman"/>
          <w:color w:val="000000" w:themeColor="text1"/>
          <w:sz w:val="28"/>
          <w:szCs w:val="28"/>
        </w:rPr>
        <w:t>kèm theo Nghị quyết.</w:t>
      </w:r>
    </w:p>
    <w:p w:rsidR="00C47CE3" w:rsidRPr="009074BD" w:rsidRDefault="00C47CE3"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bCs/>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 xml:space="preserve">Trường hợp thửa đất bị ảnh hưởng một hoặc nhiều yếu tố được quy định tại khoản 2 Điều này thì </w:t>
      </w:r>
      <w:r w:rsidRPr="009074BD">
        <w:rPr>
          <w:rFonts w:ascii="Times New Roman" w:hAnsi="Times New Roman"/>
          <w:bCs/>
          <w:color w:val="000000" w:themeColor="text1"/>
          <w:sz w:val="28"/>
          <w:szCs w:val="28"/>
        </w:rPr>
        <w:t xml:space="preserve">thực hiện theo quy định tại khoản 3 Điều 8 </w:t>
      </w:r>
      <w:r w:rsidR="00421C45" w:rsidRPr="00A668E5">
        <w:rPr>
          <w:rFonts w:ascii="Times New Roman" w:hAnsi="Times New Roman"/>
          <w:color w:val="000000" w:themeColor="text1"/>
          <w:sz w:val="28"/>
          <w:szCs w:val="28"/>
        </w:rPr>
        <w:t xml:space="preserve">của </w:t>
      </w:r>
      <w:r w:rsidR="00421C45">
        <w:rPr>
          <w:rFonts w:ascii="Times New Roman" w:hAnsi="Times New Roman"/>
          <w:color w:val="000000" w:themeColor="text1"/>
          <w:sz w:val="28"/>
          <w:szCs w:val="28"/>
        </w:rPr>
        <w:t xml:space="preserve">dự thảo </w:t>
      </w:r>
      <w:r w:rsidR="00421C45" w:rsidRPr="00A668E5">
        <w:rPr>
          <w:rFonts w:ascii="Times New Roman" w:hAnsi="Times New Roman"/>
          <w:color w:val="000000" w:themeColor="text1"/>
          <w:sz w:val="28"/>
          <w:szCs w:val="28"/>
        </w:rPr>
        <w:t xml:space="preserve">quy định </w:t>
      </w:r>
      <w:r w:rsidR="00421C45">
        <w:rPr>
          <w:rFonts w:ascii="Times New Roman" w:hAnsi="Times New Roman"/>
          <w:color w:val="000000" w:themeColor="text1"/>
          <w:sz w:val="28"/>
          <w:szCs w:val="28"/>
        </w:rPr>
        <w:t>kèm theo Nghị quyết.</w:t>
      </w:r>
    </w:p>
    <w:p w:rsidR="00624F07" w:rsidRPr="009074BD" w:rsidRDefault="00624F07" w:rsidP="00624F07">
      <w:pPr>
        <w:pBdr>
          <w:top w:val="nil"/>
          <w:left w:val="nil"/>
          <w:bottom w:val="nil"/>
          <w:right w:val="nil"/>
          <w:between w:val="nil"/>
        </w:pBdr>
        <w:shd w:val="clear" w:color="auto" w:fill="FFFFFF"/>
        <w:spacing w:before="120" w:after="0" w:line="240" w:lineRule="auto"/>
        <w:ind w:firstLine="720"/>
        <w:jc w:val="both"/>
        <w:rPr>
          <w:rFonts w:ascii="Times New Roman" w:hAnsi="Times New Roman"/>
          <w:bCs/>
          <w:color w:val="000000" w:themeColor="text1"/>
          <w:sz w:val="28"/>
          <w:szCs w:val="28"/>
        </w:rPr>
      </w:pPr>
      <w:r w:rsidRPr="009074BD">
        <w:rPr>
          <w:rFonts w:ascii="Times New Roman" w:hAnsi="Times New Roman"/>
          <w:color w:val="000000" w:themeColor="text1"/>
          <w:sz w:val="28"/>
          <w:szCs w:val="28"/>
        </w:rPr>
        <w:t xml:space="preserve">- Giá đất </w:t>
      </w:r>
      <w:r w:rsidRPr="009074BD">
        <w:rPr>
          <w:rFonts w:ascii="Times New Roman" w:hAnsi="Times New Roman"/>
          <w:bCs/>
          <w:color w:val="000000" w:themeColor="text1"/>
          <w:sz w:val="28"/>
          <w:szCs w:val="28"/>
        </w:rPr>
        <w:t xml:space="preserve">cơ sở sản xuất phi nông nghiệp tại đô thị và tại nông thôn được quy định tại </w:t>
      </w:r>
      <w:r w:rsidR="00C2654B">
        <w:rPr>
          <w:rFonts w:ascii="Times New Roman" w:hAnsi="Times New Roman"/>
          <w:bCs/>
          <w:color w:val="000000" w:themeColor="text1"/>
          <w:sz w:val="28"/>
          <w:szCs w:val="28"/>
          <w:lang w:val="en-US"/>
        </w:rPr>
        <w:t xml:space="preserve">các </w:t>
      </w:r>
      <w:r w:rsidRPr="009074BD">
        <w:rPr>
          <w:rFonts w:ascii="Times New Roman" w:hAnsi="Times New Roman"/>
          <w:bCs/>
          <w:color w:val="000000" w:themeColor="text1"/>
          <w:sz w:val="28"/>
          <w:szCs w:val="28"/>
        </w:rPr>
        <w:t>Phụ lục kèm theo</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 xml:space="preserve">dự thảo </w:t>
      </w:r>
      <w:r w:rsidRPr="009074BD">
        <w:rPr>
          <w:rFonts w:ascii="Times New Roman" w:hAnsi="Times New Roman"/>
          <w:color w:val="000000" w:themeColor="text1"/>
          <w:sz w:val="28"/>
          <w:szCs w:val="28"/>
        </w:rPr>
        <w:t xml:space="preserve">Nghị </w:t>
      </w:r>
      <w:r>
        <w:rPr>
          <w:rFonts w:ascii="Times New Roman" w:hAnsi="Times New Roman"/>
          <w:color w:val="000000" w:themeColor="text1"/>
          <w:sz w:val="28"/>
          <w:szCs w:val="28"/>
        </w:rPr>
        <w:t>quyết</w:t>
      </w:r>
      <w:r w:rsidRPr="009074BD">
        <w:rPr>
          <w:rFonts w:ascii="Times New Roman" w:hAnsi="Times New Roman"/>
          <w:bCs/>
          <w:color w:val="000000" w:themeColor="text1"/>
          <w:sz w:val="28"/>
          <w:szCs w:val="28"/>
        </w:rPr>
        <w:t>.</w:t>
      </w:r>
    </w:p>
    <w:p w:rsidR="00C47CE3" w:rsidRPr="009074BD" w:rsidRDefault="00B137FA"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b/>
          <w:color w:val="000000" w:themeColor="text1"/>
          <w:sz w:val="28"/>
          <w:szCs w:val="28"/>
        </w:rPr>
      </w:pPr>
      <w:r>
        <w:rPr>
          <w:rFonts w:ascii="Times New Roman" w:hAnsi="Times New Roman"/>
          <w:bCs/>
          <w:color w:val="000000" w:themeColor="text1"/>
          <w:sz w:val="28"/>
          <w:szCs w:val="28"/>
          <w:lang w:val="en-US"/>
        </w:rPr>
        <w:t>g</w:t>
      </w:r>
      <w:r w:rsidR="00C47CE3" w:rsidRPr="009074BD">
        <w:rPr>
          <w:rFonts w:ascii="Times New Roman" w:hAnsi="Times New Roman"/>
          <w:bCs/>
          <w:color w:val="000000" w:themeColor="text1"/>
          <w:sz w:val="28"/>
          <w:szCs w:val="28"/>
        </w:rPr>
        <w:t xml:space="preserve">) </w:t>
      </w:r>
      <w:r w:rsidR="00C47CE3" w:rsidRPr="009074BD">
        <w:rPr>
          <w:rFonts w:ascii="Times New Roman" w:hAnsi="Times New Roman"/>
          <w:color w:val="000000" w:themeColor="text1"/>
          <w:sz w:val="28"/>
          <w:szCs w:val="28"/>
        </w:rPr>
        <w:t>Giá đất sử dụng cho hoạt động khoáng sản</w:t>
      </w:r>
    </w:p>
    <w:p w:rsidR="00C47CE3" w:rsidRPr="009074BD" w:rsidRDefault="00C47CE3" w:rsidP="00C47CE3">
      <w:pPr>
        <w:spacing w:before="120" w:after="0" w:line="240" w:lineRule="auto"/>
        <w:ind w:firstLine="720"/>
        <w:jc w:val="both"/>
        <w:rPr>
          <w:rFonts w:ascii="Times New Roman" w:hAnsi="Times New Roman"/>
          <w:b/>
          <w:color w:val="000000" w:themeColor="text1"/>
          <w:sz w:val="28"/>
          <w:szCs w:val="28"/>
        </w:rPr>
      </w:pPr>
      <w:r w:rsidRPr="009074BD">
        <w:rPr>
          <w:rFonts w:ascii="Times New Roman" w:hAnsi="Times New Roman"/>
          <w:color w:val="000000" w:themeColor="text1"/>
          <w:sz w:val="28"/>
          <w:szCs w:val="28"/>
        </w:rPr>
        <w:t xml:space="preserve">Giá đất sử dụng cho hoạt động khoáng sản được tính bằng giá đất cơ sở sản xuất phi nông nghiệp cùng vị trí. Khi tính giá đất sử dụng cho hoạt động khoáng sản thì không áp dụng các yếu tố ảnh hưởng đến giá đất </w:t>
      </w:r>
      <w:r w:rsidRPr="009074BD">
        <w:rPr>
          <w:rFonts w:ascii="Times New Roman" w:hAnsi="Times New Roman"/>
          <w:bCs/>
          <w:color w:val="000000" w:themeColor="text1"/>
          <w:sz w:val="28"/>
          <w:szCs w:val="28"/>
        </w:rPr>
        <w:t>cơ sở sản xuất phi nông nghiệp.</w:t>
      </w:r>
    </w:p>
    <w:p w:rsidR="00C47CE3" w:rsidRPr="009074BD" w:rsidRDefault="00B137FA"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bCs/>
          <w:iCs/>
          <w:color w:val="000000" w:themeColor="text1"/>
          <w:sz w:val="28"/>
          <w:szCs w:val="28"/>
          <w:lang w:val="en-US"/>
        </w:rPr>
        <w:t>h</w:t>
      </w:r>
      <w:r w:rsidR="00C47CE3" w:rsidRPr="009074BD">
        <w:rPr>
          <w:rFonts w:ascii="Times New Roman" w:hAnsi="Times New Roman"/>
          <w:bCs/>
          <w:iCs/>
          <w:color w:val="000000" w:themeColor="text1"/>
          <w:sz w:val="28"/>
          <w:szCs w:val="28"/>
        </w:rPr>
        <w:t xml:space="preserve">) </w:t>
      </w:r>
      <w:r w:rsidR="00C47CE3" w:rsidRPr="009074BD">
        <w:rPr>
          <w:rFonts w:ascii="Times New Roman" w:hAnsi="Times New Roman"/>
          <w:color w:val="000000" w:themeColor="text1"/>
          <w:sz w:val="28"/>
          <w:szCs w:val="28"/>
        </w:rPr>
        <w:t>Giá đất sử dụng vào các công trình khác</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
          <w:color w:val="000000" w:themeColor="text1"/>
          <w:sz w:val="28"/>
          <w:szCs w:val="28"/>
        </w:rPr>
        <w:t xml:space="preserve">- </w:t>
      </w:r>
      <w:r w:rsidRPr="009074BD">
        <w:rPr>
          <w:rFonts w:ascii="Times New Roman" w:hAnsi="Times New Roman"/>
          <w:color w:val="000000" w:themeColor="text1"/>
          <w:sz w:val="28"/>
          <w:szCs w:val="28"/>
        </w:rPr>
        <w:t>Đất xây dựng trụ sở cơ quan, đất xây dựng công trình sự nghiệp của đơn vị sự nghiệp công lập chưa tự chủ tài chính (có thời hạn sử dụng lâu dài) được tính bằng giá đất ở cùng vị trí.</w:t>
      </w:r>
    </w:p>
    <w:p w:rsidR="00624F07" w:rsidRPr="00624F07" w:rsidRDefault="00C47CE3" w:rsidP="00624F07">
      <w:pPr>
        <w:spacing w:before="120" w:after="0" w:line="240" w:lineRule="auto"/>
        <w:ind w:firstLine="720"/>
        <w:jc w:val="both"/>
        <w:rPr>
          <w:rFonts w:ascii="Times New Roman" w:hAnsi="Times New Roman"/>
          <w:color w:val="000000" w:themeColor="text1"/>
          <w:sz w:val="28"/>
          <w:szCs w:val="28"/>
        </w:rPr>
      </w:pPr>
      <w:r w:rsidRPr="00A668E5">
        <w:rPr>
          <w:rFonts w:ascii="Times New Roman" w:hAnsi="Times New Roman"/>
          <w:color w:val="000000" w:themeColor="text1"/>
          <w:sz w:val="28"/>
          <w:szCs w:val="28"/>
        </w:rPr>
        <w:t xml:space="preserve">- </w:t>
      </w:r>
      <w:r w:rsidR="00624F07" w:rsidRPr="00624F07">
        <w:rPr>
          <w:rFonts w:ascii="Times New Roman" w:hAnsi="Times New Roman"/>
          <w:color w:val="000000" w:themeColor="text1"/>
          <w:sz w:val="28"/>
          <w:szCs w:val="28"/>
        </w:rPr>
        <w:t>Đất sử dụng vào các mục đích công cộng không có mục đích kinh doanh, đất tôn giáo, đất tín ngưỡng, đất nghĩa trang, nghĩa địa, nhà tang lễ, cơ sở hỏ</w:t>
      </w:r>
      <w:r w:rsidR="00E12C50">
        <w:rPr>
          <w:rFonts w:ascii="Times New Roman" w:hAnsi="Times New Roman"/>
          <w:color w:val="000000" w:themeColor="text1"/>
          <w:sz w:val="28"/>
          <w:szCs w:val="28"/>
        </w:rPr>
        <w:t>a táng,</w:t>
      </w:r>
      <w:r w:rsidR="00624F07" w:rsidRPr="00624F07">
        <w:rPr>
          <w:rFonts w:ascii="Times New Roman" w:hAnsi="Times New Roman"/>
          <w:color w:val="000000" w:themeColor="text1"/>
          <w:sz w:val="28"/>
          <w:szCs w:val="28"/>
        </w:rPr>
        <w:t xml:space="preserve"> đất cơ sở lưu trữ tro </w:t>
      </w:r>
      <w:r w:rsidR="00E12C50">
        <w:rPr>
          <w:rFonts w:ascii="Times New Roman" w:hAnsi="Times New Roman"/>
          <w:color w:val="000000" w:themeColor="text1"/>
          <w:sz w:val="28"/>
          <w:szCs w:val="28"/>
        </w:rPr>
        <w:t>cốt</w:t>
      </w:r>
      <w:r w:rsidR="00624F07" w:rsidRPr="00624F07">
        <w:rPr>
          <w:rFonts w:ascii="Times New Roman" w:hAnsi="Times New Roman"/>
          <w:color w:val="000000" w:themeColor="text1"/>
          <w:sz w:val="28"/>
          <w:szCs w:val="28"/>
        </w:rPr>
        <w:t xml:space="preserve"> được tính bằng giá đất cơ sở sản xuất phi nông nghiệp.</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Đất xây dựng công trình sự nghiệp (đất sử dụng có thời hạn)</w:t>
      </w:r>
    </w:p>
    <w:p w:rsidR="00E12C50" w:rsidRDefault="00C47CE3" w:rsidP="00E12C50">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Đất cơ sở y tế, giáo dục và đào tạo; Đất rạp chiếu phim, rạp xiếc, nhà hát</w:t>
      </w:r>
    </w:p>
    <w:p w:rsidR="00E12C50" w:rsidRDefault="00E12C50" w:rsidP="00E12C50">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P</w:t>
      </w:r>
      <w:r w:rsidR="00624F07" w:rsidRPr="00E12C50">
        <w:rPr>
          <w:rFonts w:ascii="Times New Roman" w:hAnsi="Times New Roman"/>
          <w:sz w:val="28"/>
          <w:szCs w:val="28"/>
        </w:rPr>
        <w:t>hần diện tích đất xây dựng công trình tính bằng giá đất thương mại,</w:t>
      </w:r>
      <w:r w:rsidR="00421C45" w:rsidRPr="00E12C50">
        <w:rPr>
          <w:rFonts w:ascii="Times New Roman" w:hAnsi="Times New Roman"/>
          <w:sz w:val="28"/>
          <w:szCs w:val="28"/>
        </w:rPr>
        <w:t xml:space="preserve"> </w:t>
      </w:r>
      <w:r w:rsidR="00624F07" w:rsidRPr="00E12C50">
        <w:rPr>
          <w:rFonts w:ascii="Times New Roman" w:hAnsi="Times New Roman"/>
          <w:sz w:val="28"/>
          <w:szCs w:val="28"/>
        </w:rPr>
        <w:t>dịch vụ cùng vị trí.</w:t>
      </w:r>
    </w:p>
    <w:p w:rsidR="00624F07" w:rsidRPr="00E12C50" w:rsidRDefault="00624F07" w:rsidP="00E12C50">
      <w:pPr>
        <w:spacing w:before="120" w:after="0" w:line="240" w:lineRule="auto"/>
        <w:ind w:firstLine="720"/>
        <w:jc w:val="both"/>
        <w:rPr>
          <w:rFonts w:ascii="Times New Roman" w:hAnsi="Times New Roman"/>
          <w:color w:val="000000" w:themeColor="text1"/>
          <w:sz w:val="28"/>
          <w:szCs w:val="28"/>
        </w:rPr>
      </w:pPr>
      <w:r w:rsidRPr="00E12C50">
        <w:rPr>
          <w:rFonts w:ascii="Times New Roman" w:hAnsi="Times New Roman"/>
          <w:sz w:val="28"/>
          <w:szCs w:val="28"/>
        </w:rPr>
        <w:t>Phần diện tích đất còn lại không xây dựng công trình tính bằng 60% giá đất thương mại, dịch vụ cùng vị trí.</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A668E5">
        <w:rPr>
          <w:rFonts w:ascii="Times New Roman" w:hAnsi="Times New Roman"/>
          <w:color w:val="000000" w:themeColor="text1"/>
          <w:sz w:val="28"/>
          <w:szCs w:val="28"/>
        </w:rPr>
        <w:t>+ Đất xây dựng cơ sở thể dục thể thao; Đất xây dựng cơ sở văn hóa còn lại (trừ đất Rạp chiếu phim, rạp xiếc, nhà hát) được tính bằng 60% giá đất thương mại, dịch vụ cùng vị trí.</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lastRenderedPageBreak/>
        <w:t xml:space="preserve">+ </w:t>
      </w:r>
      <w:r w:rsidRPr="00A668E5">
        <w:rPr>
          <w:rFonts w:ascii="Times New Roman" w:hAnsi="Times New Roman"/>
          <w:color w:val="000000" w:themeColor="text1"/>
          <w:sz w:val="28"/>
          <w:szCs w:val="28"/>
        </w:rPr>
        <w:t>Các loại đất xây dựng công trình sự nghiệp còn lại được tính bằng giá đất cơ sở sản xuất phi nông nghiệp.</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bCs/>
          <w:iCs/>
          <w:color w:val="000000" w:themeColor="text1"/>
          <w:sz w:val="28"/>
          <w:szCs w:val="28"/>
        </w:rPr>
        <w:t xml:space="preserve">- </w:t>
      </w:r>
      <w:r w:rsidRPr="009074BD">
        <w:rPr>
          <w:rFonts w:ascii="Times New Roman" w:hAnsi="Times New Roman"/>
          <w:color w:val="000000" w:themeColor="text1"/>
          <w:sz w:val="28"/>
          <w:szCs w:val="28"/>
        </w:rPr>
        <w:t>Đất sử dụng vào các mục đích công cộng</w:t>
      </w:r>
      <w:r w:rsidRPr="00A668E5">
        <w:rPr>
          <w:rFonts w:ascii="Times New Roman" w:hAnsi="Times New Roman"/>
          <w:color w:val="000000" w:themeColor="text1"/>
          <w:sz w:val="28"/>
          <w:szCs w:val="28"/>
        </w:rPr>
        <w:t xml:space="preserve"> có mục đích kinh doanh</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Đất bãi xe được tính bằng 35% </w:t>
      </w:r>
      <w:r w:rsidRPr="00A668E5">
        <w:rPr>
          <w:rFonts w:ascii="Times New Roman" w:hAnsi="Times New Roman"/>
          <w:color w:val="000000" w:themeColor="text1"/>
          <w:sz w:val="28"/>
          <w:szCs w:val="28"/>
        </w:rPr>
        <w:t>giá đất cơ sở sản xuất phi nông nghiệp cùng vị trí.</w:t>
      </w:r>
    </w:p>
    <w:p w:rsidR="00C47CE3" w:rsidRPr="009074BD" w:rsidRDefault="00C47CE3" w:rsidP="00C47CE3">
      <w:pPr>
        <w:spacing w:before="120" w:after="0" w:line="240" w:lineRule="auto"/>
        <w:ind w:firstLine="720"/>
        <w:jc w:val="both"/>
        <w:rPr>
          <w:rFonts w:ascii="Times New Roman" w:hAnsi="Times New Roman"/>
          <w:color w:val="000000" w:themeColor="text1"/>
          <w:spacing w:val="-1"/>
          <w:sz w:val="28"/>
          <w:szCs w:val="28"/>
        </w:rPr>
      </w:pPr>
      <w:r w:rsidRPr="009074BD">
        <w:rPr>
          <w:rFonts w:ascii="Times New Roman" w:hAnsi="Times New Roman"/>
          <w:color w:val="000000" w:themeColor="text1"/>
          <w:sz w:val="28"/>
          <w:szCs w:val="28"/>
        </w:rPr>
        <w:t xml:space="preserve">+ </w:t>
      </w:r>
      <w:r w:rsidRPr="009074BD">
        <w:rPr>
          <w:rFonts w:ascii="Times New Roman" w:hAnsi="Times New Roman"/>
          <w:color w:val="000000" w:themeColor="text1"/>
          <w:spacing w:val="-1"/>
          <w:sz w:val="28"/>
          <w:szCs w:val="28"/>
        </w:rPr>
        <w:t>Đất xây dựng cơ sở, công trình phục vụ kinh doanh dịch vụ hàng không hoặc phi hàng không tại cảng hàng không, sân bay được tính bằng với giá đất thương mại, dịch vụ cùng vị trí.</w:t>
      </w:r>
    </w:p>
    <w:p w:rsidR="00E12C50" w:rsidRDefault="00C47CE3" w:rsidP="00E12C50">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Đất bãi thải, xử lý chất thải</w:t>
      </w:r>
    </w:p>
    <w:p w:rsidR="00E12C50" w:rsidRDefault="00624F07" w:rsidP="00E12C50">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E12C50">
        <w:rPr>
          <w:rFonts w:ascii="Times New Roman" w:hAnsi="Times New Roman"/>
          <w:sz w:val="28"/>
          <w:szCs w:val="28"/>
        </w:rPr>
        <w:t>Phần diện tích xây dựng công trình được tính bằng giá đất cơ sở sản xuất phi nông nghiệp cùng vị trí.</w:t>
      </w:r>
    </w:p>
    <w:p w:rsidR="00624F07" w:rsidRPr="00E12C50" w:rsidRDefault="00624F07" w:rsidP="00E12C50">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E12C50">
        <w:rPr>
          <w:rFonts w:ascii="Times New Roman" w:hAnsi="Times New Roman"/>
          <w:sz w:val="28"/>
          <w:szCs w:val="28"/>
        </w:rPr>
        <w:t>Phần diện tích không xây dựng công trình được tính bằng 35% giá đất cơ sở sản xuất phi nông nghiệp cùng vị trí.</w:t>
      </w:r>
    </w:p>
    <w:p w:rsidR="00C47CE3" w:rsidRPr="00A668E5" w:rsidRDefault="00C47CE3" w:rsidP="00C47CE3">
      <w:pPr>
        <w:spacing w:before="120" w:after="0" w:line="240" w:lineRule="auto"/>
        <w:ind w:firstLine="720"/>
        <w:jc w:val="both"/>
        <w:rPr>
          <w:rFonts w:ascii="Times New Roman" w:hAnsi="Times New Roman"/>
          <w:color w:val="000000" w:themeColor="text1"/>
          <w:spacing w:val="-1"/>
          <w:sz w:val="28"/>
          <w:szCs w:val="28"/>
        </w:rPr>
      </w:pPr>
      <w:r w:rsidRPr="00A668E5">
        <w:rPr>
          <w:rFonts w:ascii="Times New Roman" w:hAnsi="Times New Roman"/>
          <w:color w:val="000000" w:themeColor="text1"/>
          <w:spacing w:val="-1"/>
          <w:sz w:val="28"/>
          <w:szCs w:val="28"/>
        </w:rPr>
        <w:t>+ Giá đất chợ dân sinh, chợ đầu mối bằng 60% giá đất cơ sở sản xuất phi nông nghiệp cùng vị trí.</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Các loại đất sử dụng vào mục đích công cộng còn lại được tính bằng bằng giá đất cơ sở sản xuất phi nông nghiệp cùng vị trí.</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 Đối với đất phi nông nghiệp còn lại mà chưa được quy định giá đất tại </w:t>
      </w:r>
      <w:r w:rsidR="00624F07">
        <w:rPr>
          <w:rFonts w:ascii="Times New Roman" w:hAnsi="Times New Roman"/>
          <w:color w:val="000000" w:themeColor="text1"/>
          <w:sz w:val="28"/>
          <w:szCs w:val="28"/>
        </w:rPr>
        <w:t xml:space="preserve">dự thảo </w:t>
      </w:r>
      <w:r w:rsidRPr="009074BD">
        <w:rPr>
          <w:rFonts w:ascii="Times New Roman" w:hAnsi="Times New Roman"/>
          <w:color w:val="000000" w:themeColor="text1"/>
          <w:sz w:val="28"/>
          <w:szCs w:val="28"/>
        </w:rPr>
        <w:t>Nghị quyết thì giá đất tính bằng giá đất cơ sở sản xuất phi nông nghiệp cùng vị trí.</w:t>
      </w:r>
    </w:p>
    <w:p w:rsidR="00C47CE3" w:rsidRPr="00A668E5" w:rsidRDefault="00C47CE3" w:rsidP="00C47CE3">
      <w:pPr>
        <w:spacing w:before="120" w:after="0" w:line="240" w:lineRule="auto"/>
        <w:ind w:firstLine="720"/>
        <w:jc w:val="both"/>
        <w:rPr>
          <w:rFonts w:ascii="Times New Roman" w:hAnsi="Times New Roman"/>
          <w:color w:val="000000" w:themeColor="text1"/>
          <w:sz w:val="28"/>
          <w:szCs w:val="28"/>
        </w:rPr>
      </w:pPr>
      <w:r w:rsidRPr="00A668E5">
        <w:rPr>
          <w:rFonts w:ascii="Times New Roman" w:hAnsi="Times New Roman"/>
          <w:color w:val="000000" w:themeColor="text1"/>
          <w:sz w:val="28"/>
          <w:szCs w:val="28"/>
        </w:rPr>
        <w:t xml:space="preserve">- Các yếu tố ảnh hưởng đến giá đất (nếu có) được áp dụng theo quy định tại khoản </w:t>
      </w:r>
      <w:r w:rsidR="00A96592">
        <w:rPr>
          <w:rFonts w:ascii="Times New Roman" w:hAnsi="Times New Roman"/>
          <w:color w:val="000000" w:themeColor="text1"/>
          <w:sz w:val="28"/>
          <w:szCs w:val="28"/>
        </w:rPr>
        <w:t>1</w:t>
      </w:r>
      <w:r w:rsidRPr="00A668E5">
        <w:rPr>
          <w:rFonts w:ascii="Times New Roman" w:hAnsi="Times New Roman"/>
          <w:color w:val="000000" w:themeColor="text1"/>
          <w:sz w:val="28"/>
          <w:szCs w:val="28"/>
        </w:rPr>
        <w:t xml:space="preserve"> Điều </w:t>
      </w:r>
      <w:r w:rsidR="00E33462">
        <w:rPr>
          <w:rFonts w:ascii="Times New Roman" w:hAnsi="Times New Roman"/>
          <w:color w:val="000000" w:themeColor="text1"/>
          <w:sz w:val="28"/>
          <w:szCs w:val="28"/>
          <w:lang w:val="en-US"/>
        </w:rPr>
        <w:t>6</w:t>
      </w:r>
      <w:r w:rsidRPr="00A668E5">
        <w:rPr>
          <w:rFonts w:ascii="Times New Roman" w:hAnsi="Times New Roman"/>
          <w:color w:val="000000" w:themeColor="text1"/>
          <w:sz w:val="28"/>
          <w:szCs w:val="28"/>
        </w:rPr>
        <w:t xml:space="preserve">, khoản </w:t>
      </w:r>
      <w:r w:rsidR="00A96592">
        <w:rPr>
          <w:rFonts w:ascii="Times New Roman" w:hAnsi="Times New Roman"/>
          <w:color w:val="000000" w:themeColor="text1"/>
          <w:sz w:val="28"/>
          <w:szCs w:val="28"/>
        </w:rPr>
        <w:t>1</w:t>
      </w:r>
      <w:r w:rsidRPr="00A668E5">
        <w:rPr>
          <w:rFonts w:ascii="Times New Roman" w:hAnsi="Times New Roman"/>
          <w:color w:val="000000" w:themeColor="text1"/>
          <w:sz w:val="28"/>
          <w:szCs w:val="28"/>
        </w:rPr>
        <w:t xml:space="preserve"> Điều </w:t>
      </w:r>
      <w:r w:rsidR="00E33462">
        <w:rPr>
          <w:rFonts w:ascii="Times New Roman" w:hAnsi="Times New Roman"/>
          <w:color w:val="000000" w:themeColor="text1"/>
          <w:sz w:val="28"/>
          <w:szCs w:val="28"/>
          <w:lang w:val="en-US"/>
        </w:rPr>
        <w:t>7</w:t>
      </w:r>
      <w:r w:rsidRPr="00A668E5">
        <w:rPr>
          <w:rFonts w:ascii="Times New Roman" w:hAnsi="Times New Roman"/>
          <w:color w:val="000000" w:themeColor="text1"/>
          <w:sz w:val="28"/>
          <w:szCs w:val="28"/>
        </w:rPr>
        <w:t xml:space="preserve"> của </w:t>
      </w:r>
      <w:r w:rsidR="00624F07">
        <w:rPr>
          <w:rFonts w:ascii="Times New Roman" w:hAnsi="Times New Roman"/>
          <w:color w:val="000000" w:themeColor="text1"/>
          <w:sz w:val="28"/>
          <w:szCs w:val="28"/>
        </w:rPr>
        <w:t xml:space="preserve">dự thảo </w:t>
      </w:r>
      <w:r w:rsidRPr="00A668E5">
        <w:rPr>
          <w:rFonts w:ascii="Times New Roman" w:hAnsi="Times New Roman"/>
          <w:color w:val="000000" w:themeColor="text1"/>
          <w:sz w:val="28"/>
          <w:szCs w:val="28"/>
        </w:rPr>
        <w:t xml:space="preserve">quy định </w:t>
      </w:r>
      <w:r w:rsidR="00624F07">
        <w:rPr>
          <w:rFonts w:ascii="Times New Roman" w:hAnsi="Times New Roman"/>
          <w:color w:val="000000" w:themeColor="text1"/>
          <w:sz w:val="28"/>
          <w:szCs w:val="28"/>
        </w:rPr>
        <w:t>kèm theo Nghị quyết</w:t>
      </w:r>
      <w:r w:rsidRPr="00A668E5">
        <w:rPr>
          <w:rFonts w:ascii="Times New Roman" w:hAnsi="Times New Roman"/>
          <w:color w:val="000000" w:themeColor="text1"/>
          <w:sz w:val="28"/>
          <w:szCs w:val="28"/>
        </w:rPr>
        <w:t>.</w:t>
      </w:r>
    </w:p>
    <w:p w:rsidR="00C47CE3" w:rsidRPr="009074BD" w:rsidRDefault="00B137FA"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bCs/>
          <w:iCs/>
          <w:color w:val="000000" w:themeColor="text1"/>
          <w:sz w:val="28"/>
          <w:szCs w:val="28"/>
          <w:lang w:val="en-US"/>
        </w:rPr>
        <w:t>l</w:t>
      </w:r>
      <w:r w:rsidR="00C47CE3" w:rsidRPr="009074BD">
        <w:rPr>
          <w:rFonts w:ascii="Times New Roman" w:hAnsi="Times New Roman"/>
          <w:bCs/>
          <w:iCs/>
          <w:color w:val="000000" w:themeColor="text1"/>
          <w:sz w:val="28"/>
          <w:szCs w:val="28"/>
        </w:rPr>
        <w:t xml:space="preserve">) </w:t>
      </w:r>
      <w:r w:rsidR="00624F07">
        <w:rPr>
          <w:rFonts w:ascii="Times New Roman" w:hAnsi="Times New Roman"/>
          <w:bCs/>
          <w:iCs/>
          <w:color w:val="000000" w:themeColor="text1"/>
          <w:sz w:val="28"/>
          <w:szCs w:val="28"/>
        </w:rPr>
        <w:t>Đ</w:t>
      </w:r>
      <w:r w:rsidR="00C47CE3" w:rsidRPr="009074BD">
        <w:rPr>
          <w:rFonts w:ascii="Times New Roman" w:hAnsi="Times New Roman"/>
          <w:color w:val="000000" w:themeColor="text1"/>
          <w:sz w:val="28"/>
          <w:szCs w:val="28"/>
        </w:rPr>
        <w:t>ất sông, ngòi, kênh, rạch, suối và mặt nước chuyên dùng sử dụng vào mục đích nuôi trồng thủy sản</w:t>
      </w:r>
    </w:p>
    <w:p w:rsidR="00C47CE3" w:rsidRPr="009074BD" w:rsidRDefault="00C47CE3" w:rsidP="00C47CE3">
      <w:pPr>
        <w:spacing w:before="120" w:after="0" w:line="240" w:lineRule="auto"/>
        <w:ind w:firstLine="720"/>
        <w:jc w:val="both"/>
        <w:rPr>
          <w:rFonts w:ascii="Times New Roman" w:hAnsi="Times New Roman"/>
          <w:color w:val="000000" w:themeColor="text1"/>
          <w:sz w:val="28"/>
          <w:szCs w:val="28"/>
        </w:rPr>
      </w:pPr>
      <w:r w:rsidRPr="009074BD">
        <w:rPr>
          <w:rFonts w:ascii="Times New Roman" w:hAnsi="Times New Roman"/>
          <w:color w:val="000000" w:themeColor="text1"/>
          <w:sz w:val="28"/>
          <w:szCs w:val="28"/>
        </w:rPr>
        <w:t xml:space="preserve">Đối với đất sông, ngòi, kênh, rạch, suối và mặt nước chuyên dùng sử dụng vào mục đích nuôi trồng thủy sản thì áp dụng giá đất nuôi trồng thủy sản; trường hợp sử dụng vào mục đích phi nông nghiệp hoặc sử dụng vào mục đích phi nông nghiệp kết hợp với nuôi trồng thủy sản thì giao </w:t>
      </w:r>
      <w:r w:rsidRPr="009074BD">
        <w:rPr>
          <w:rFonts w:ascii="Times New Roman" w:hAnsi="Times New Roman"/>
          <w:bCs/>
          <w:color w:val="000000" w:themeColor="text1"/>
          <w:sz w:val="28"/>
          <w:szCs w:val="28"/>
        </w:rPr>
        <w:t>Sở Nông Nghiệp và Môi trường</w:t>
      </w:r>
      <w:r w:rsidRPr="009074BD">
        <w:rPr>
          <w:rFonts w:ascii="Times New Roman" w:hAnsi="Times New Roman"/>
          <w:color w:val="000000" w:themeColor="text1"/>
          <w:sz w:val="28"/>
          <w:szCs w:val="28"/>
        </w:rPr>
        <w:t xml:space="preserve"> chủ trì, phối hợp với các đơn vị có liên quan căn cứ vào giá đất phi nông nghiệp tại khu vực lân cận để đề xuất hoặc thuê đơn vị tư vấn xác định giá đất, trình Ủy ban nhân dân thành phố xem xét, quyết định sau khi có ý kiến của Hội đồng thẩm định </w:t>
      </w:r>
      <w:r w:rsidR="00B137FA">
        <w:rPr>
          <w:rFonts w:ascii="Times New Roman" w:hAnsi="Times New Roman"/>
          <w:color w:val="000000" w:themeColor="text1"/>
          <w:sz w:val="28"/>
          <w:szCs w:val="28"/>
          <w:lang w:val="en-US"/>
        </w:rPr>
        <w:t xml:space="preserve">bảng </w:t>
      </w:r>
      <w:r w:rsidRPr="009074BD">
        <w:rPr>
          <w:rFonts w:ascii="Times New Roman" w:hAnsi="Times New Roman"/>
          <w:color w:val="000000" w:themeColor="text1"/>
          <w:sz w:val="28"/>
          <w:szCs w:val="28"/>
        </w:rPr>
        <w:t>giá đất.</w:t>
      </w:r>
    </w:p>
    <w:p w:rsidR="00C47CE3" w:rsidRDefault="00B137FA"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m</w:t>
      </w:r>
      <w:r w:rsidR="00C47CE3" w:rsidRPr="009074BD">
        <w:rPr>
          <w:rFonts w:ascii="Times New Roman" w:hAnsi="Times New Roman"/>
          <w:color w:val="000000" w:themeColor="text1"/>
          <w:sz w:val="28"/>
          <w:szCs w:val="28"/>
        </w:rPr>
        <w:t>) Đối với đất chưa sử dụng</w:t>
      </w:r>
    </w:p>
    <w:p w:rsidR="00786070" w:rsidRPr="00786070" w:rsidRDefault="00786070" w:rsidP="00C47CE3">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sidRPr="00786070">
        <w:rPr>
          <w:rFonts w:ascii="Times New Roman" w:hAnsi="Times New Roman"/>
          <w:bCs/>
          <w:sz w:val="28"/>
          <w:szCs w:val="28"/>
        </w:rPr>
        <w:t>Đất chưa sử dụng thì giá đất được xác định bằng giá của loại đất liền kề cao nhất. Khi đất chưa sử dụng được cấp có thẩm quyền cho phép đưa vào sử dụng, thì giá đất được xác định bằng giá đất cùng loại, cùng mục đích sử dụng đã được giao đất, cho thuê đất tại khu vực lân cận</w:t>
      </w:r>
      <w:r w:rsidRPr="00786070">
        <w:rPr>
          <w:rFonts w:ascii="Times New Roman" w:hAnsi="Times New Roman"/>
          <w:bCs/>
          <w:sz w:val="28"/>
          <w:szCs w:val="28"/>
          <w:lang w:val="nl-NL"/>
        </w:rPr>
        <w:t>.</w:t>
      </w:r>
    </w:p>
    <w:p w:rsidR="00172A5D" w:rsidRDefault="00B126C3"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lang w:val="en-US"/>
        </w:rPr>
      </w:pPr>
      <w:r w:rsidRPr="00613D20">
        <w:rPr>
          <w:rFonts w:ascii="Times New Roman" w:hAnsi="Times New Roman"/>
          <w:bCs/>
          <w:iCs/>
          <w:color w:val="000000" w:themeColor="text1"/>
          <w:sz w:val="28"/>
          <w:szCs w:val="28"/>
        </w:rPr>
        <w:t xml:space="preserve">3.2. </w:t>
      </w:r>
      <w:r w:rsidR="00AA6771" w:rsidRPr="00613D20">
        <w:rPr>
          <w:rFonts w:ascii="Times New Roman" w:hAnsi="Times New Roman"/>
          <w:bCs/>
          <w:iCs/>
          <w:color w:val="000000" w:themeColor="text1"/>
          <w:sz w:val="28"/>
          <w:szCs w:val="28"/>
        </w:rPr>
        <w:t xml:space="preserve">Về mức biến động </w:t>
      </w:r>
      <w:r w:rsidR="001E05AC">
        <w:rPr>
          <w:rFonts w:ascii="Times New Roman" w:hAnsi="Times New Roman"/>
          <w:bCs/>
          <w:iCs/>
          <w:color w:val="000000" w:themeColor="text1"/>
          <w:sz w:val="28"/>
          <w:szCs w:val="28"/>
        </w:rPr>
        <w:t xml:space="preserve">xây dựng </w:t>
      </w:r>
      <w:r w:rsidR="00AA6771" w:rsidRPr="00613D20">
        <w:rPr>
          <w:rFonts w:ascii="Times New Roman" w:hAnsi="Times New Roman"/>
          <w:bCs/>
          <w:iCs/>
          <w:color w:val="000000" w:themeColor="text1"/>
          <w:sz w:val="28"/>
          <w:szCs w:val="28"/>
        </w:rPr>
        <w:t>bảng giá đất</w:t>
      </w:r>
      <w:r w:rsidR="00766B1F">
        <w:rPr>
          <w:rFonts w:ascii="Times New Roman" w:hAnsi="Times New Roman"/>
          <w:bCs/>
          <w:iCs/>
          <w:color w:val="000000" w:themeColor="text1"/>
          <w:sz w:val="28"/>
          <w:szCs w:val="28"/>
          <w:lang w:val="en-US"/>
        </w:rPr>
        <w:t xml:space="preserve"> </w:t>
      </w:r>
    </w:p>
    <w:p w:rsidR="00B137FA" w:rsidRDefault="00B137FA"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lang w:val="en-US"/>
        </w:rPr>
        <w:lastRenderedPageBreak/>
        <w:t>- Đối với đất ở:</w:t>
      </w:r>
    </w:p>
    <w:p w:rsidR="00B137FA" w:rsidRDefault="00B137FA"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lang w:val="en-US"/>
        </w:rPr>
        <w:t>+ Đối với đất ở đô thị, mức độ tăng giá bình quân từ 21%-52%</w:t>
      </w:r>
    </w:p>
    <w:p w:rsidR="00B137FA" w:rsidRDefault="00B137FA"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lang w:val="en-US"/>
        </w:rPr>
        <w:t>+ Đối với đất ở nông thôn, mức độ tăng giá bình quần từ 12% - 257%</w:t>
      </w:r>
    </w:p>
    <w:p w:rsidR="00B137FA" w:rsidRPr="00766B1F" w:rsidRDefault="00B137FA" w:rsidP="008B7523">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lang w:val="en-US"/>
        </w:rPr>
        <w:t>- Đối với đất nông nghiệp mức độ tăng giá bình quân từ 82% - 233%</w:t>
      </w:r>
    </w:p>
    <w:p w:rsidR="005A0EFE" w:rsidRPr="00613D20" w:rsidRDefault="005A0EFE" w:rsidP="00B457E3">
      <w:pPr>
        <w:spacing w:before="100" w:after="0" w:line="240" w:lineRule="auto"/>
        <w:ind w:firstLine="720"/>
        <w:jc w:val="both"/>
        <w:rPr>
          <w:rFonts w:ascii="Times New Roman" w:hAnsi="Times New Roman"/>
          <w:b/>
          <w:color w:val="000000" w:themeColor="text1"/>
          <w:position w:val="-6"/>
          <w:sz w:val="28"/>
          <w:szCs w:val="28"/>
        </w:rPr>
      </w:pPr>
      <w:r w:rsidRPr="00613D20">
        <w:rPr>
          <w:rFonts w:ascii="Times New Roman" w:hAnsi="Times New Roman"/>
          <w:b/>
          <w:color w:val="000000" w:themeColor="text1"/>
          <w:position w:val="-6"/>
          <w:sz w:val="28"/>
          <w:szCs w:val="28"/>
        </w:rPr>
        <w:t>V. DỰ KIẾN NGUỒN LỰC, ĐIỀU KIỆN ĐẢM BẢO CHO VIỆC THI HÀNH VĂN BẢN SAU KHI ĐƯỢC THÔNG QUA</w:t>
      </w:r>
      <w:r w:rsidR="00E81627" w:rsidRPr="00613D20">
        <w:rPr>
          <w:rFonts w:ascii="Times New Roman" w:hAnsi="Times New Roman"/>
          <w:b/>
          <w:color w:val="000000" w:themeColor="text1"/>
          <w:position w:val="-6"/>
          <w:sz w:val="28"/>
          <w:szCs w:val="28"/>
        </w:rPr>
        <w:t xml:space="preserve"> VÀ THỜI GIAN TRÌNH THÔNG QUA</w:t>
      </w:r>
    </w:p>
    <w:p w:rsidR="005A0EFE" w:rsidRPr="00613D20" w:rsidRDefault="005A0EFE" w:rsidP="00B457E3">
      <w:pPr>
        <w:spacing w:before="100" w:after="0" w:line="240" w:lineRule="auto"/>
        <w:ind w:firstLine="720"/>
        <w:jc w:val="both"/>
        <w:rPr>
          <w:rFonts w:ascii="Times New Roman" w:hAnsi="Times New Roman"/>
          <w:b/>
          <w:color w:val="000000" w:themeColor="text1"/>
          <w:position w:val="-6"/>
          <w:sz w:val="28"/>
          <w:szCs w:val="28"/>
        </w:rPr>
      </w:pPr>
      <w:r w:rsidRPr="00613D20">
        <w:rPr>
          <w:rFonts w:ascii="Times New Roman" w:hAnsi="Times New Roman"/>
          <w:b/>
          <w:color w:val="000000" w:themeColor="text1"/>
          <w:position w:val="-6"/>
          <w:sz w:val="28"/>
          <w:szCs w:val="28"/>
        </w:rPr>
        <w:t>1. Nguồn kinh phí cho việc thi hành văn bả</w:t>
      </w:r>
      <w:r w:rsidR="00A62708" w:rsidRPr="00613D20">
        <w:rPr>
          <w:rFonts w:ascii="Times New Roman" w:hAnsi="Times New Roman"/>
          <w:b/>
          <w:color w:val="000000" w:themeColor="text1"/>
          <w:position w:val="-6"/>
          <w:sz w:val="28"/>
          <w:szCs w:val="28"/>
        </w:rPr>
        <w:t>n</w:t>
      </w:r>
    </w:p>
    <w:p w:rsidR="00AD15EA" w:rsidRPr="00613D20" w:rsidRDefault="00AD15EA" w:rsidP="00B457E3">
      <w:pPr>
        <w:spacing w:before="100" w:after="0" w:line="240" w:lineRule="auto"/>
        <w:ind w:firstLine="720"/>
        <w:jc w:val="both"/>
        <w:rPr>
          <w:rFonts w:ascii="Times New Roman" w:hAnsi="Times New Roman"/>
          <w:color w:val="000000" w:themeColor="text1"/>
          <w:position w:val="-6"/>
          <w:sz w:val="28"/>
          <w:szCs w:val="28"/>
        </w:rPr>
      </w:pPr>
      <w:r w:rsidRPr="00613D20">
        <w:rPr>
          <w:rFonts w:ascii="Times New Roman" w:hAnsi="Times New Roman"/>
          <w:color w:val="000000" w:themeColor="text1"/>
          <w:position w:val="-6"/>
          <w:sz w:val="28"/>
          <w:szCs w:val="28"/>
        </w:rPr>
        <w:t xml:space="preserve">Kinh phí thuê đơn vị tư vấn </w:t>
      </w:r>
      <w:r w:rsidR="00760FDB" w:rsidRPr="00613D20">
        <w:rPr>
          <w:rFonts w:ascii="Times New Roman" w:hAnsi="Times New Roman"/>
          <w:color w:val="000000" w:themeColor="text1"/>
          <w:position w:val="-6"/>
          <w:sz w:val="28"/>
          <w:szCs w:val="28"/>
        </w:rPr>
        <w:t>thực hiện</w:t>
      </w:r>
      <w:r w:rsidR="00F13990" w:rsidRPr="00613D20">
        <w:rPr>
          <w:rFonts w:ascii="Times New Roman" w:hAnsi="Times New Roman"/>
          <w:color w:val="000000" w:themeColor="text1"/>
          <w:position w:val="-6"/>
          <w:sz w:val="28"/>
          <w:szCs w:val="28"/>
        </w:rPr>
        <w:t xml:space="preserve"> Nghị quyết bảng giá</w:t>
      </w:r>
      <w:r w:rsidR="00401860" w:rsidRPr="00613D20">
        <w:rPr>
          <w:rFonts w:ascii="Times New Roman" w:hAnsi="Times New Roman"/>
          <w:color w:val="000000" w:themeColor="text1"/>
          <w:position w:val="-6"/>
          <w:sz w:val="28"/>
          <w:szCs w:val="28"/>
        </w:rPr>
        <w:t xml:space="preserve"> đất </w:t>
      </w:r>
      <w:r w:rsidR="00F13990" w:rsidRPr="00613D20">
        <w:rPr>
          <w:rFonts w:ascii="Times New Roman" w:hAnsi="Times New Roman"/>
          <w:color w:val="000000" w:themeColor="text1"/>
          <w:position w:val="-6"/>
          <w:sz w:val="28"/>
          <w:szCs w:val="28"/>
        </w:rPr>
        <w:t>trên địa bàn thành phố Đà Nẵ</w:t>
      </w:r>
      <w:r w:rsidR="00E33462">
        <w:rPr>
          <w:rFonts w:ascii="Times New Roman" w:hAnsi="Times New Roman"/>
          <w:color w:val="000000" w:themeColor="text1"/>
          <w:position w:val="-6"/>
          <w:sz w:val="28"/>
          <w:szCs w:val="28"/>
        </w:rPr>
        <w:t>ng</w:t>
      </w:r>
      <w:r w:rsidR="00F13990" w:rsidRPr="00613D20">
        <w:rPr>
          <w:rFonts w:ascii="Times New Roman" w:hAnsi="Times New Roman"/>
          <w:color w:val="000000" w:themeColor="text1"/>
          <w:position w:val="-6"/>
          <w:sz w:val="28"/>
          <w:szCs w:val="28"/>
        </w:rPr>
        <w:t xml:space="preserve">: </w:t>
      </w:r>
      <w:r w:rsidR="0057258A">
        <w:rPr>
          <w:rFonts w:ascii="Times New Roman" w:hAnsi="Times New Roman"/>
          <w:color w:val="000000" w:themeColor="text1"/>
          <w:spacing w:val="-2"/>
          <w:position w:val="-6"/>
          <w:sz w:val="28"/>
          <w:szCs w:val="28"/>
        </w:rPr>
        <w:t>2</w:t>
      </w:r>
      <w:r w:rsidR="0057258A" w:rsidRPr="00650E24">
        <w:rPr>
          <w:rFonts w:ascii="Times New Roman" w:hAnsi="Times New Roman"/>
          <w:color w:val="000000" w:themeColor="text1"/>
          <w:spacing w:val="-2"/>
          <w:position w:val="-6"/>
          <w:sz w:val="28"/>
          <w:szCs w:val="28"/>
        </w:rPr>
        <w:t>.</w:t>
      </w:r>
      <w:r w:rsidR="0057258A">
        <w:rPr>
          <w:rFonts w:ascii="Times New Roman" w:hAnsi="Times New Roman"/>
          <w:color w:val="000000" w:themeColor="text1"/>
          <w:spacing w:val="-2"/>
          <w:position w:val="-6"/>
          <w:sz w:val="28"/>
          <w:szCs w:val="28"/>
        </w:rPr>
        <w:t>340</w:t>
      </w:r>
      <w:r w:rsidR="0057258A" w:rsidRPr="00650E24">
        <w:rPr>
          <w:rFonts w:ascii="Times New Roman" w:hAnsi="Times New Roman"/>
          <w:color w:val="000000" w:themeColor="text1"/>
          <w:spacing w:val="-2"/>
          <w:position w:val="-6"/>
          <w:sz w:val="28"/>
          <w:szCs w:val="28"/>
        </w:rPr>
        <w:t>.000.000 đồng.</w:t>
      </w:r>
    </w:p>
    <w:p w:rsidR="005A0EFE" w:rsidRPr="00613D20" w:rsidRDefault="005A0EFE" w:rsidP="00B457E3">
      <w:pPr>
        <w:spacing w:before="100" w:after="0" w:line="240" w:lineRule="auto"/>
        <w:ind w:firstLine="720"/>
        <w:jc w:val="both"/>
        <w:rPr>
          <w:rFonts w:ascii="Times New Roman" w:hAnsi="Times New Roman"/>
          <w:b/>
          <w:color w:val="000000" w:themeColor="text1"/>
          <w:position w:val="-6"/>
          <w:sz w:val="28"/>
          <w:szCs w:val="28"/>
        </w:rPr>
      </w:pPr>
      <w:r w:rsidRPr="00613D20">
        <w:rPr>
          <w:rFonts w:ascii="Times New Roman" w:hAnsi="Times New Roman"/>
          <w:b/>
          <w:color w:val="000000" w:themeColor="text1"/>
          <w:position w:val="-6"/>
          <w:sz w:val="28"/>
          <w:szCs w:val="28"/>
        </w:rPr>
        <w:t xml:space="preserve">2. Điều kiện đảm bảo cho việc thi hành </w:t>
      </w:r>
      <w:r w:rsidR="008B7523" w:rsidRPr="00613D20">
        <w:rPr>
          <w:rFonts w:ascii="Times New Roman" w:hAnsi="Times New Roman"/>
          <w:b/>
          <w:color w:val="000000" w:themeColor="text1"/>
          <w:position w:val="-6"/>
          <w:sz w:val="28"/>
          <w:szCs w:val="28"/>
        </w:rPr>
        <w:t xml:space="preserve">Nghị </w:t>
      </w:r>
      <w:r w:rsidRPr="00613D20">
        <w:rPr>
          <w:rFonts w:ascii="Times New Roman" w:hAnsi="Times New Roman"/>
          <w:b/>
          <w:color w:val="000000" w:themeColor="text1"/>
          <w:position w:val="-6"/>
          <w:sz w:val="28"/>
          <w:szCs w:val="28"/>
        </w:rPr>
        <w:t xml:space="preserve">quyết </w:t>
      </w:r>
    </w:p>
    <w:p w:rsidR="005A0EFE" w:rsidRPr="00613D20" w:rsidRDefault="005A0EFE" w:rsidP="00B457E3">
      <w:pPr>
        <w:spacing w:before="100" w:after="0" w:line="240" w:lineRule="auto"/>
        <w:ind w:firstLine="720"/>
        <w:jc w:val="both"/>
        <w:rPr>
          <w:rFonts w:ascii="Times New Roman" w:hAnsi="Times New Roman"/>
          <w:color w:val="000000" w:themeColor="text1"/>
          <w:position w:val="-6"/>
          <w:sz w:val="28"/>
          <w:szCs w:val="28"/>
        </w:rPr>
      </w:pPr>
      <w:r w:rsidRPr="00613D20">
        <w:rPr>
          <w:rFonts w:ascii="Times New Roman" w:hAnsi="Times New Roman"/>
          <w:color w:val="000000" w:themeColor="text1"/>
          <w:position w:val="-6"/>
          <w:sz w:val="28"/>
          <w:szCs w:val="28"/>
        </w:rPr>
        <w:t>UBND thành phố,</w:t>
      </w:r>
      <w:r w:rsidR="008B7523" w:rsidRPr="00613D20">
        <w:rPr>
          <w:rFonts w:ascii="Times New Roman" w:hAnsi="Times New Roman"/>
          <w:color w:val="000000" w:themeColor="text1"/>
          <w:position w:val="-6"/>
          <w:sz w:val="28"/>
          <w:szCs w:val="28"/>
        </w:rPr>
        <w:t xml:space="preserve"> các sở, ban, ngành có liên quan, </w:t>
      </w:r>
      <w:r w:rsidRPr="00613D20">
        <w:rPr>
          <w:rFonts w:ascii="Times New Roman" w:hAnsi="Times New Roman"/>
          <w:color w:val="000000" w:themeColor="text1"/>
          <w:position w:val="-6"/>
          <w:sz w:val="28"/>
          <w:szCs w:val="28"/>
        </w:rPr>
        <w:t>UBND các</w:t>
      </w:r>
      <w:r w:rsidR="00F13990" w:rsidRPr="00613D20">
        <w:rPr>
          <w:rFonts w:ascii="Times New Roman" w:hAnsi="Times New Roman"/>
          <w:color w:val="000000" w:themeColor="text1"/>
          <w:position w:val="-6"/>
          <w:sz w:val="28"/>
          <w:szCs w:val="28"/>
        </w:rPr>
        <w:t xml:space="preserve"> </w:t>
      </w:r>
      <w:r w:rsidR="008B7523" w:rsidRPr="00613D20">
        <w:rPr>
          <w:rFonts w:ascii="Times New Roman" w:hAnsi="Times New Roman"/>
          <w:color w:val="000000" w:themeColor="text1"/>
          <w:position w:val="-6"/>
          <w:sz w:val="28"/>
          <w:szCs w:val="28"/>
        </w:rPr>
        <w:t>xã,</w:t>
      </w:r>
      <w:r w:rsidR="00F13990" w:rsidRPr="00613D20">
        <w:rPr>
          <w:rFonts w:ascii="Times New Roman" w:hAnsi="Times New Roman"/>
          <w:color w:val="000000" w:themeColor="text1"/>
          <w:position w:val="-6"/>
          <w:sz w:val="28"/>
          <w:szCs w:val="28"/>
        </w:rPr>
        <w:t xml:space="preserve"> phường</w:t>
      </w:r>
      <w:r w:rsidRPr="00613D20">
        <w:rPr>
          <w:rFonts w:ascii="Times New Roman" w:hAnsi="Times New Roman"/>
          <w:color w:val="000000" w:themeColor="text1"/>
          <w:position w:val="-6"/>
          <w:sz w:val="28"/>
          <w:szCs w:val="28"/>
        </w:rPr>
        <w:t xml:space="preserve"> tổ chức công khai, tổ chức thực hiện theo thẩm quyền và quy định hiện hành. </w:t>
      </w:r>
    </w:p>
    <w:p w:rsidR="00DA5B8D" w:rsidRPr="00613D20" w:rsidRDefault="00DA5B8D" w:rsidP="00B457E3">
      <w:pPr>
        <w:widowControl w:val="0"/>
        <w:spacing w:before="100" w:after="0" w:line="240" w:lineRule="auto"/>
        <w:ind w:firstLine="720"/>
        <w:jc w:val="both"/>
        <w:rPr>
          <w:rFonts w:ascii="Times New Roman" w:hAnsi="Times New Roman"/>
          <w:b/>
          <w:color w:val="000000" w:themeColor="text1"/>
          <w:position w:val="-6"/>
          <w:sz w:val="28"/>
          <w:szCs w:val="28"/>
        </w:rPr>
      </w:pPr>
      <w:r w:rsidRPr="00613D20">
        <w:rPr>
          <w:rFonts w:ascii="Times New Roman" w:hAnsi="Times New Roman"/>
          <w:b/>
          <w:color w:val="000000" w:themeColor="text1"/>
          <w:position w:val="-6"/>
          <w:sz w:val="28"/>
          <w:szCs w:val="28"/>
        </w:rPr>
        <w:t>3. Thời gian trình thông qua</w:t>
      </w:r>
    </w:p>
    <w:p w:rsidR="008B0256" w:rsidRPr="00613D20" w:rsidRDefault="00DA5B8D" w:rsidP="00B457E3">
      <w:pPr>
        <w:widowControl w:val="0"/>
        <w:spacing w:before="100" w:after="0" w:line="240" w:lineRule="auto"/>
        <w:ind w:firstLine="720"/>
        <w:jc w:val="both"/>
        <w:rPr>
          <w:rFonts w:ascii="Times New Roman" w:hAnsi="Times New Roman"/>
          <w:color w:val="000000" w:themeColor="text1"/>
          <w:position w:val="-6"/>
          <w:sz w:val="28"/>
          <w:szCs w:val="28"/>
        </w:rPr>
      </w:pPr>
      <w:r w:rsidRPr="00613D20">
        <w:rPr>
          <w:rFonts w:ascii="Times New Roman" w:hAnsi="Times New Roman"/>
          <w:color w:val="000000" w:themeColor="text1"/>
          <w:position w:val="-6"/>
          <w:sz w:val="28"/>
          <w:szCs w:val="28"/>
        </w:rPr>
        <w:t xml:space="preserve">Dự kiến thời gian trình thông qua vào tháng </w:t>
      </w:r>
      <w:r w:rsidR="00F13990" w:rsidRPr="00613D20">
        <w:rPr>
          <w:rFonts w:ascii="Times New Roman" w:hAnsi="Times New Roman"/>
          <w:color w:val="000000" w:themeColor="text1"/>
          <w:position w:val="-6"/>
          <w:sz w:val="28"/>
          <w:szCs w:val="28"/>
        </w:rPr>
        <w:t>12</w:t>
      </w:r>
      <w:r w:rsidRPr="00613D20">
        <w:rPr>
          <w:rFonts w:ascii="Times New Roman" w:hAnsi="Times New Roman"/>
          <w:color w:val="000000" w:themeColor="text1"/>
          <w:position w:val="-6"/>
          <w:sz w:val="28"/>
          <w:szCs w:val="28"/>
        </w:rPr>
        <w:t>/2025.</w:t>
      </w:r>
    </w:p>
    <w:p w:rsidR="00D9345C" w:rsidRPr="00613D20" w:rsidRDefault="00D9345C" w:rsidP="00B457E3">
      <w:pPr>
        <w:widowControl w:val="0"/>
        <w:spacing w:before="120" w:after="0" w:line="240" w:lineRule="auto"/>
        <w:ind w:firstLine="720"/>
        <w:jc w:val="both"/>
        <w:rPr>
          <w:rFonts w:ascii="Times New Roman" w:hAnsi="Times New Roman"/>
          <w:i/>
          <w:color w:val="000000" w:themeColor="text1"/>
          <w:position w:val="-6"/>
          <w:sz w:val="28"/>
          <w:szCs w:val="28"/>
        </w:rPr>
      </w:pPr>
      <w:r w:rsidRPr="00613D20">
        <w:rPr>
          <w:rFonts w:ascii="Times New Roman" w:hAnsi="Times New Roman"/>
          <w:i/>
          <w:color w:val="000000" w:themeColor="text1"/>
          <w:position w:val="-6"/>
          <w:sz w:val="28"/>
          <w:szCs w:val="28"/>
        </w:rPr>
        <w:t>Hồ sơ kèm theo Tờ trình:</w:t>
      </w:r>
    </w:p>
    <w:p w:rsidR="00401860" w:rsidRPr="00613D20" w:rsidRDefault="00401860" w:rsidP="00B457E3">
      <w:pPr>
        <w:widowControl w:val="0"/>
        <w:spacing w:before="120" w:after="0" w:line="240" w:lineRule="auto"/>
        <w:ind w:firstLine="720"/>
        <w:jc w:val="both"/>
        <w:rPr>
          <w:rFonts w:ascii="Times New Roman" w:hAnsi="Times New Roman"/>
          <w:i/>
          <w:color w:val="000000" w:themeColor="text1"/>
          <w:position w:val="-6"/>
          <w:sz w:val="28"/>
          <w:szCs w:val="28"/>
        </w:rPr>
      </w:pPr>
      <w:r w:rsidRPr="00613D20">
        <w:rPr>
          <w:rFonts w:ascii="Times New Roman" w:hAnsi="Times New Roman"/>
          <w:i/>
          <w:color w:val="000000" w:themeColor="text1"/>
          <w:position w:val="-6"/>
          <w:sz w:val="28"/>
          <w:szCs w:val="28"/>
        </w:rPr>
        <w:t xml:space="preserve">- Dự thảo Tờ trình của UBND thành phố trình HĐND thành phố </w:t>
      </w:r>
      <w:r w:rsidR="002B0A90" w:rsidRPr="00613D20">
        <w:rPr>
          <w:rFonts w:ascii="Times New Roman" w:hAnsi="Times New Roman"/>
          <w:i/>
          <w:color w:val="000000" w:themeColor="text1"/>
          <w:position w:val="-6"/>
          <w:sz w:val="28"/>
          <w:szCs w:val="28"/>
        </w:rPr>
        <w:t>về việc ban hành dự thảo Nghị quyết bảng giá đất trên địa bàn thành phố Đà Nẵng;</w:t>
      </w:r>
    </w:p>
    <w:p w:rsidR="00F13990" w:rsidRPr="00613D20" w:rsidRDefault="00F13990" w:rsidP="002B0A90">
      <w:pPr>
        <w:pBdr>
          <w:top w:val="nil"/>
          <w:left w:val="nil"/>
          <w:bottom w:val="nil"/>
          <w:right w:val="nil"/>
          <w:between w:val="nil"/>
        </w:pBdr>
        <w:spacing w:before="120" w:after="0" w:line="240" w:lineRule="auto"/>
        <w:ind w:firstLine="720"/>
        <w:jc w:val="both"/>
        <w:rPr>
          <w:rFonts w:ascii="Times New Roman" w:hAnsi="Times New Roman"/>
          <w:i/>
          <w:color w:val="000000" w:themeColor="text1"/>
          <w:position w:val="-6"/>
          <w:sz w:val="28"/>
          <w:szCs w:val="28"/>
        </w:rPr>
      </w:pPr>
      <w:r w:rsidRPr="00613D20">
        <w:rPr>
          <w:rFonts w:ascii="Times New Roman" w:hAnsi="Times New Roman"/>
          <w:i/>
          <w:color w:val="000000" w:themeColor="text1"/>
          <w:position w:val="-6"/>
          <w:sz w:val="28"/>
          <w:szCs w:val="28"/>
        </w:rPr>
        <w:t>- Dự thảo Nghị quyết của HĐND thành phố bảng giá đất trên địa bàn thành phố Đà Nẵ</w:t>
      </w:r>
      <w:r w:rsidR="001E05AC">
        <w:rPr>
          <w:rFonts w:ascii="Times New Roman" w:hAnsi="Times New Roman"/>
          <w:i/>
          <w:color w:val="000000" w:themeColor="text1"/>
          <w:position w:val="-6"/>
          <w:sz w:val="28"/>
          <w:szCs w:val="28"/>
        </w:rPr>
        <w:t>ng</w:t>
      </w:r>
      <w:r w:rsidRPr="00613D20">
        <w:rPr>
          <w:rFonts w:ascii="Times New Roman" w:hAnsi="Times New Roman"/>
          <w:i/>
          <w:color w:val="000000" w:themeColor="text1"/>
          <w:position w:val="-6"/>
          <w:sz w:val="28"/>
          <w:szCs w:val="28"/>
        </w:rPr>
        <w:t>;</w:t>
      </w:r>
    </w:p>
    <w:p w:rsidR="00F13990" w:rsidRPr="00613D20" w:rsidRDefault="00F13990" w:rsidP="002B0A90">
      <w:pPr>
        <w:pStyle w:val="BodyText"/>
        <w:spacing w:before="120"/>
        <w:ind w:firstLine="720"/>
        <w:jc w:val="both"/>
        <w:rPr>
          <w:rFonts w:ascii="Times New Roman" w:eastAsia="Calibri" w:hAnsi="Times New Roman"/>
          <w:b w:val="0"/>
          <w:i/>
          <w:color w:val="000000" w:themeColor="text1"/>
          <w:position w:val="-6"/>
          <w:sz w:val="28"/>
          <w:szCs w:val="28"/>
          <w:lang w:val="vi-VN"/>
        </w:rPr>
      </w:pPr>
      <w:r w:rsidRPr="00613D20">
        <w:rPr>
          <w:rFonts w:ascii="Times New Roman" w:eastAsia="Calibri" w:hAnsi="Times New Roman"/>
          <w:b w:val="0"/>
          <w:i/>
          <w:color w:val="000000" w:themeColor="text1"/>
          <w:position w:val="-6"/>
          <w:sz w:val="28"/>
          <w:szCs w:val="28"/>
          <w:lang w:val="vi-VN"/>
        </w:rPr>
        <w:t>- Báo cáo thuyết minh xây dựng bảng giá đất;</w:t>
      </w:r>
    </w:p>
    <w:p w:rsidR="0096772C" w:rsidRDefault="0096772C" w:rsidP="00B457E3">
      <w:pPr>
        <w:widowControl w:val="0"/>
        <w:spacing w:before="120" w:after="0" w:line="240" w:lineRule="auto"/>
        <w:ind w:firstLine="720"/>
        <w:jc w:val="both"/>
        <w:rPr>
          <w:rFonts w:ascii="Times New Roman" w:hAnsi="Times New Roman"/>
          <w:i/>
          <w:color w:val="000000" w:themeColor="text1"/>
          <w:position w:val="-6"/>
          <w:sz w:val="28"/>
          <w:szCs w:val="28"/>
        </w:rPr>
      </w:pPr>
      <w:r w:rsidRPr="00613D20">
        <w:rPr>
          <w:rFonts w:ascii="Times New Roman" w:hAnsi="Times New Roman"/>
          <w:i/>
          <w:color w:val="000000" w:themeColor="text1"/>
          <w:position w:val="-6"/>
          <w:sz w:val="28"/>
          <w:szCs w:val="28"/>
        </w:rPr>
        <w:t>- Văn bản thẩm định của Sở Tư pháp;</w:t>
      </w:r>
    </w:p>
    <w:p w:rsidR="00C47CE3" w:rsidRPr="00613D20" w:rsidRDefault="00C47CE3" w:rsidP="00B457E3">
      <w:pPr>
        <w:widowControl w:val="0"/>
        <w:spacing w:before="120" w:after="0" w:line="240" w:lineRule="auto"/>
        <w:ind w:firstLine="720"/>
        <w:jc w:val="both"/>
        <w:rPr>
          <w:rFonts w:ascii="Times New Roman" w:hAnsi="Times New Roman"/>
          <w:i/>
          <w:color w:val="000000" w:themeColor="text1"/>
          <w:position w:val="-6"/>
          <w:sz w:val="28"/>
          <w:szCs w:val="28"/>
        </w:rPr>
      </w:pPr>
      <w:r>
        <w:rPr>
          <w:rFonts w:ascii="Times New Roman" w:hAnsi="Times New Roman"/>
          <w:i/>
          <w:color w:val="000000" w:themeColor="text1"/>
          <w:position w:val="-6"/>
          <w:sz w:val="28"/>
          <w:szCs w:val="28"/>
        </w:rPr>
        <w:t>- Bảng tổng hợp, giải trình;</w:t>
      </w:r>
    </w:p>
    <w:p w:rsidR="00D9345C" w:rsidRPr="00613D20" w:rsidRDefault="00D9345C" w:rsidP="00B457E3">
      <w:pPr>
        <w:widowControl w:val="0"/>
        <w:spacing w:before="120" w:after="0" w:line="240" w:lineRule="auto"/>
        <w:ind w:firstLine="720"/>
        <w:jc w:val="both"/>
        <w:rPr>
          <w:rFonts w:ascii="Times New Roman" w:hAnsi="Times New Roman"/>
          <w:i/>
          <w:color w:val="000000" w:themeColor="text1"/>
          <w:position w:val="-6"/>
          <w:sz w:val="28"/>
          <w:szCs w:val="28"/>
        </w:rPr>
      </w:pPr>
      <w:r w:rsidRPr="00613D20">
        <w:rPr>
          <w:rFonts w:ascii="Times New Roman" w:hAnsi="Times New Roman"/>
          <w:i/>
          <w:color w:val="000000" w:themeColor="text1"/>
          <w:position w:val="-6"/>
          <w:sz w:val="28"/>
          <w:szCs w:val="28"/>
        </w:rPr>
        <w:t>- Bản so sánh, thuyết minh nội dung dự thảo.</w:t>
      </w:r>
    </w:p>
    <w:p w:rsidR="00DC5525" w:rsidRPr="00613D20" w:rsidRDefault="0096772C" w:rsidP="0096772C">
      <w:pPr>
        <w:widowControl w:val="0"/>
        <w:spacing w:before="120" w:after="0" w:line="247" w:lineRule="auto"/>
        <w:ind w:firstLine="720"/>
        <w:jc w:val="both"/>
        <w:rPr>
          <w:rFonts w:ascii="Times New Roman" w:hAnsi="Times New Roman"/>
          <w:color w:val="000000" w:themeColor="text1"/>
          <w:position w:val="-6"/>
          <w:sz w:val="28"/>
          <w:szCs w:val="28"/>
        </w:rPr>
      </w:pPr>
      <w:r w:rsidRPr="00613D20">
        <w:rPr>
          <w:rFonts w:ascii="Times New Roman" w:hAnsi="Times New Roman"/>
          <w:color w:val="000000" w:themeColor="text1"/>
          <w:position w:val="-6"/>
          <w:sz w:val="28"/>
          <w:szCs w:val="28"/>
        </w:rPr>
        <w:t>Sở Nông nghiệp và Môi trường kính báo cáo UBND thành phố xem xét, cho ý kiến chỉ đạo./.</w:t>
      </w: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rsidR="001F18FA" w:rsidRPr="00650E24" w:rsidTr="007E42A5">
        <w:trPr>
          <w:tblCellSpacing w:w="0" w:type="dxa"/>
          <w:jc w:val="center"/>
        </w:trPr>
        <w:tc>
          <w:tcPr>
            <w:tcW w:w="4425" w:type="dxa"/>
            <w:hideMark/>
          </w:tcPr>
          <w:p w:rsidR="00B90D54" w:rsidRDefault="005C3D09" w:rsidP="008B7523">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b/>
                <w:bCs/>
                <w:i/>
                <w:iCs/>
                <w:color w:val="000000" w:themeColor="text1"/>
                <w:sz w:val="24"/>
                <w:szCs w:val="24"/>
                <w:lang w:eastAsia="vi-VN"/>
              </w:rPr>
              <w:t xml:space="preserve">Nơi nhận: </w:t>
            </w:r>
            <w:r w:rsidRPr="00650E24">
              <w:rPr>
                <w:rFonts w:ascii="Times New Roman" w:eastAsia="Times New Roman" w:hAnsi="Times New Roman"/>
                <w:b/>
                <w:bCs/>
                <w:i/>
                <w:iCs/>
                <w:color w:val="000000" w:themeColor="text1"/>
                <w:sz w:val="24"/>
                <w:szCs w:val="24"/>
                <w:lang w:eastAsia="vi-VN"/>
              </w:rPr>
              <w:br/>
            </w:r>
            <w:r w:rsidR="00DA1908" w:rsidRPr="00650E24">
              <w:rPr>
                <w:rFonts w:ascii="Times New Roman" w:eastAsia="Times New Roman" w:hAnsi="Times New Roman"/>
                <w:color w:val="000000" w:themeColor="text1"/>
                <w:szCs w:val="24"/>
                <w:lang w:eastAsia="vi-VN"/>
              </w:rPr>
              <w:t>- Như trên;</w:t>
            </w:r>
          </w:p>
          <w:p w:rsidR="008B7523" w:rsidRDefault="008B7523" w:rsidP="008B7523">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Sở Tư pháp;</w:t>
            </w:r>
          </w:p>
          <w:p w:rsidR="008B7523" w:rsidRPr="00650E24" w:rsidRDefault="008B7523" w:rsidP="008B7523">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UBND các xã, phường;</w:t>
            </w:r>
          </w:p>
          <w:p w:rsidR="00D9345C" w:rsidRPr="00650E24" w:rsidRDefault="00D9345C" w:rsidP="00CC2904">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Giám đốc Sở;</w:t>
            </w:r>
          </w:p>
          <w:p w:rsidR="005C3D09" w:rsidRPr="00650E24" w:rsidRDefault="005C3D09" w:rsidP="003C34BC">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xml:space="preserve">- Lưu: VT, </w:t>
            </w:r>
            <w:r w:rsidR="003C34BC" w:rsidRPr="00650E24">
              <w:rPr>
                <w:rFonts w:ascii="Times New Roman" w:eastAsia="Times New Roman" w:hAnsi="Times New Roman"/>
                <w:color w:val="000000" w:themeColor="text1"/>
                <w:szCs w:val="24"/>
                <w:lang w:eastAsia="vi-VN"/>
              </w:rPr>
              <w:t>KTĐ</w:t>
            </w:r>
            <w:r w:rsidR="00A906A4" w:rsidRPr="00650E24">
              <w:rPr>
                <w:rFonts w:ascii="Times New Roman" w:eastAsia="Times New Roman" w:hAnsi="Times New Roman"/>
                <w:color w:val="000000" w:themeColor="text1"/>
                <w:szCs w:val="24"/>
                <w:lang w:eastAsia="vi-VN"/>
              </w:rPr>
              <w:t>.</w:t>
            </w:r>
          </w:p>
        </w:tc>
        <w:tc>
          <w:tcPr>
            <w:tcW w:w="4647" w:type="dxa"/>
            <w:hideMark/>
          </w:tcPr>
          <w:p w:rsidR="00CC2904" w:rsidRPr="00650E24" w:rsidRDefault="00D9345C" w:rsidP="00D9345C">
            <w:pPr>
              <w:spacing w:before="120"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KT. GIÁM ĐỐC</w:t>
            </w:r>
          </w:p>
          <w:p w:rsidR="00D9345C" w:rsidRPr="00650E24" w:rsidRDefault="00D9345C" w:rsidP="00CC2904">
            <w:pPr>
              <w:spacing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PHÓ GIÁM ĐỐC</w:t>
            </w:r>
          </w:p>
          <w:p w:rsidR="00D9345C" w:rsidRDefault="00D9345C" w:rsidP="00CC2904">
            <w:pPr>
              <w:spacing w:after="0" w:line="240" w:lineRule="auto"/>
              <w:jc w:val="center"/>
              <w:rPr>
                <w:rFonts w:ascii="Times New Roman" w:eastAsia="Times New Roman" w:hAnsi="Times New Roman"/>
                <w:b/>
                <w:bCs/>
                <w:color w:val="000000" w:themeColor="text1"/>
                <w:sz w:val="28"/>
                <w:szCs w:val="28"/>
                <w:lang w:eastAsia="vi-VN"/>
              </w:rPr>
            </w:pPr>
          </w:p>
          <w:p w:rsidR="001E05AC" w:rsidRDefault="001E05AC" w:rsidP="00CC2904">
            <w:pPr>
              <w:spacing w:after="0" w:line="240" w:lineRule="auto"/>
              <w:jc w:val="center"/>
              <w:rPr>
                <w:rFonts w:ascii="Times New Roman" w:eastAsia="Times New Roman" w:hAnsi="Times New Roman"/>
                <w:b/>
                <w:bCs/>
                <w:color w:val="000000" w:themeColor="text1"/>
                <w:sz w:val="28"/>
                <w:szCs w:val="28"/>
                <w:lang w:eastAsia="vi-VN"/>
              </w:rPr>
            </w:pPr>
          </w:p>
          <w:p w:rsidR="008B7523" w:rsidRDefault="008B7523" w:rsidP="00CC2904">
            <w:pPr>
              <w:spacing w:after="0" w:line="240" w:lineRule="auto"/>
              <w:jc w:val="center"/>
              <w:rPr>
                <w:rFonts w:ascii="Times New Roman" w:eastAsia="Times New Roman" w:hAnsi="Times New Roman"/>
                <w:b/>
                <w:bCs/>
                <w:color w:val="000000" w:themeColor="text1"/>
                <w:sz w:val="28"/>
                <w:szCs w:val="28"/>
                <w:lang w:eastAsia="vi-VN"/>
              </w:rPr>
            </w:pPr>
          </w:p>
          <w:p w:rsidR="00B457E3" w:rsidRPr="00650E24" w:rsidRDefault="00B457E3" w:rsidP="00B457E3">
            <w:pPr>
              <w:spacing w:after="0" w:line="240" w:lineRule="auto"/>
              <w:rPr>
                <w:rFonts w:ascii="Times New Roman" w:eastAsia="Times New Roman" w:hAnsi="Times New Roman"/>
                <w:b/>
                <w:bCs/>
                <w:color w:val="000000" w:themeColor="text1"/>
                <w:sz w:val="28"/>
                <w:szCs w:val="28"/>
                <w:lang w:eastAsia="vi-VN"/>
              </w:rPr>
            </w:pPr>
          </w:p>
          <w:p w:rsidR="005C3D09" w:rsidRPr="00BC4AFB" w:rsidRDefault="00BC4AFB" w:rsidP="005E7623">
            <w:pPr>
              <w:spacing w:after="0" w:line="240" w:lineRule="auto"/>
              <w:jc w:val="center"/>
              <w:rPr>
                <w:rFonts w:ascii="Times New Roman" w:eastAsia="Times New Roman" w:hAnsi="Times New Roman"/>
                <w:b/>
                <w:bCs/>
                <w:color w:val="000000" w:themeColor="text1"/>
                <w:sz w:val="28"/>
                <w:szCs w:val="28"/>
                <w:lang w:val="en-US" w:eastAsia="vi-VN"/>
              </w:rPr>
            </w:pPr>
            <w:r>
              <w:rPr>
                <w:rFonts w:ascii="Times New Roman" w:eastAsia="Times New Roman" w:hAnsi="Times New Roman"/>
                <w:b/>
                <w:bCs/>
                <w:color w:val="000000" w:themeColor="text1"/>
                <w:sz w:val="28"/>
                <w:szCs w:val="28"/>
                <w:lang w:val="en-US" w:eastAsia="vi-VN"/>
              </w:rPr>
              <w:t>Trịnh Thị Thanh Hải</w:t>
            </w:r>
          </w:p>
        </w:tc>
      </w:tr>
    </w:tbl>
    <w:p w:rsidR="00360A70" w:rsidRPr="00650E24" w:rsidRDefault="00360A70" w:rsidP="004D2AAD">
      <w:pPr>
        <w:rPr>
          <w:color w:val="000000" w:themeColor="text1"/>
          <w:sz w:val="2"/>
        </w:rPr>
      </w:pPr>
    </w:p>
    <w:sectPr w:rsidR="00360A70" w:rsidRPr="00650E24" w:rsidSect="00613D20">
      <w:headerReference w:type="default" r:id="rId8"/>
      <w:pgSz w:w="11906" w:h="16838"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25D" w:rsidRDefault="00BB025D" w:rsidP="00360722">
      <w:pPr>
        <w:spacing w:after="0" w:line="240" w:lineRule="auto"/>
      </w:pPr>
      <w:r>
        <w:separator/>
      </w:r>
    </w:p>
  </w:endnote>
  <w:endnote w:type="continuationSeparator" w:id="0">
    <w:p w:rsidR="00BB025D" w:rsidRDefault="00BB025D" w:rsidP="003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25D" w:rsidRDefault="00BB025D" w:rsidP="00360722">
      <w:pPr>
        <w:spacing w:after="0" w:line="240" w:lineRule="auto"/>
      </w:pPr>
      <w:r>
        <w:separator/>
      </w:r>
    </w:p>
  </w:footnote>
  <w:footnote w:type="continuationSeparator" w:id="0">
    <w:p w:rsidR="00BB025D" w:rsidRDefault="00BB025D" w:rsidP="0036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81474"/>
      <w:docPartObj>
        <w:docPartGallery w:val="Page Numbers (Top of Page)"/>
        <w:docPartUnique/>
      </w:docPartObj>
    </w:sdtPr>
    <w:sdtEndPr>
      <w:rPr>
        <w:rFonts w:ascii="Times New Roman" w:hAnsi="Times New Roman"/>
        <w:noProof/>
      </w:rPr>
    </w:sdtEndPr>
    <w:sdtContent>
      <w:p w:rsidR="00685ED6" w:rsidRPr="00360722" w:rsidRDefault="00685ED6">
        <w:pPr>
          <w:pStyle w:val="Header"/>
          <w:jc w:val="center"/>
          <w:rPr>
            <w:rFonts w:ascii="Times New Roman" w:hAnsi="Times New Roman"/>
          </w:rPr>
        </w:pPr>
        <w:r w:rsidRPr="00360722">
          <w:rPr>
            <w:rFonts w:ascii="Times New Roman" w:hAnsi="Times New Roman"/>
          </w:rPr>
          <w:fldChar w:fldCharType="begin"/>
        </w:r>
        <w:r w:rsidRPr="00360722">
          <w:rPr>
            <w:rFonts w:ascii="Times New Roman" w:hAnsi="Times New Roman"/>
          </w:rPr>
          <w:instrText xml:space="preserve"> PAGE   \* MERGEFORMAT </w:instrText>
        </w:r>
        <w:r w:rsidRPr="00360722">
          <w:rPr>
            <w:rFonts w:ascii="Times New Roman" w:hAnsi="Times New Roman"/>
          </w:rPr>
          <w:fldChar w:fldCharType="separate"/>
        </w:r>
        <w:r w:rsidR="0067774A">
          <w:rPr>
            <w:rFonts w:ascii="Times New Roman" w:hAnsi="Times New Roman"/>
            <w:noProof/>
          </w:rPr>
          <w:t>9</w:t>
        </w:r>
        <w:r w:rsidRPr="00360722">
          <w:rPr>
            <w:rFonts w:ascii="Times New Roman" w:hAnsi="Times New Roman"/>
            <w:noProof/>
          </w:rPr>
          <w:fldChar w:fldCharType="end"/>
        </w:r>
      </w:p>
    </w:sdtContent>
  </w:sdt>
  <w:p w:rsidR="00685ED6" w:rsidRDefault="0068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E44A7"/>
    <w:multiLevelType w:val="hybridMultilevel"/>
    <w:tmpl w:val="BD7E135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nsid w:val="3C4F5716"/>
    <w:multiLevelType w:val="hybridMultilevel"/>
    <w:tmpl w:val="58320F3C"/>
    <w:lvl w:ilvl="0" w:tplc="042A0001">
      <w:start w:val="1"/>
      <w:numFmt w:val="bullet"/>
      <w:lvlText w:val=""/>
      <w:lvlJc w:val="left"/>
      <w:pPr>
        <w:ind w:left="1509" w:hanging="360"/>
      </w:pPr>
      <w:rPr>
        <w:rFonts w:ascii="Symbol" w:hAnsi="Symbol" w:hint="default"/>
      </w:rPr>
    </w:lvl>
    <w:lvl w:ilvl="1" w:tplc="042A0003" w:tentative="1">
      <w:start w:val="1"/>
      <w:numFmt w:val="bullet"/>
      <w:lvlText w:val="o"/>
      <w:lvlJc w:val="left"/>
      <w:pPr>
        <w:ind w:left="2229" w:hanging="360"/>
      </w:pPr>
      <w:rPr>
        <w:rFonts w:ascii="Courier New" w:hAnsi="Courier New" w:cs="Courier New" w:hint="default"/>
      </w:rPr>
    </w:lvl>
    <w:lvl w:ilvl="2" w:tplc="042A0005" w:tentative="1">
      <w:start w:val="1"/>
      <w:numFmt w:val="bullet"/>
      <w:lvlText w:val=""/>
      <w:lvlJc w:val="left"/>
      <w:pPr>
        <w:ind w:left="2949" w:hanging="360"/>
      </w:pPr>
      <w:rPr>
        <w:rFonts w:ascii="Wingdings" w:hAnsi="Wingdings" w:hint="default"/>
      </w:rPr>
    </w:lvl>
    <w:lvl w:ilvl="3" w:tplc="042A0001" w:tentative="1">
      <w:start w:val="1"/>
      <w:numFmt w:val="bullet"/>
      <w:lvlText w:val=""/>
      <w:lvlJc w:val="left"/>
      <w:pPr>
        <w:ind w:left="3669" w:hanging="360"/>
      </w:pPr>
      <w:rPr>
        <w:rFonts w:ascii="Symbol" w:hAnsi="Symbol" w:hint="default"/>
      </w:rPr>
    </w:lvl>
    <w:lvl w:ilvl="4" w:tplc="042A0003" w:tentative="1">
      <w:start w:val="1"/>
      <w:numFmt w:val="bullet"/>
      <w:lvlText w:val="o"/>
      <w:lvlJc w:val="left"/>
      <w:pPr>
        <w:ind w:left="4389" w:hanging="360"/>
      </w:pPr>
      <w:rPr>
        <w:rFonts w:ascii="Courier New" w:hAnsi="Courier New" w:cs="Courier New" w:hint="default"/>
      </w:rPr>
    </w:lvl>
    <w:lvl w:ilvl="5" w:tplc="042A0005" w:tentative="1">
      <w:start w:val="1"/>
      <w:numFmt w:val="bullet"/>
      <w:lvlText w:val=""/>
      <w:lvlJc w:val="left"/>
      <w:pPr>
        <w:ind w:left="5109" w:hanging="360"/>
      </w:pPr>
      <w:rPr>
        <w:rFonts w:ascii="Wingdings" w:hAnsi="Wingdings" w:hint="default"/>
      </w:rPr>
    </w:lvl>
    <w:lvl w:ilvl="6" w:tplc="042A0001" w:tentative="1">
      <w:start w:val="1"/>
      <w:numFmt w:val="bullet"/>
      <w:lvlText w:val=""/>
      <w:lvlJc w:val="left"/>
      <w:pPr>
        <w:ind w:left="5829" w:hanging="360"/>
      </w:pPr>
      <w:rPr>
        <w:rFonts w:ascii="Symbol" w:hAnsi="Symbol" w:hint="default"/>
      </w:rPr>
    </w:lvl>
    <w:lvl w:ilvl="7" w:tplc="042A0003" w:tentative="1">
      <w:start w:val="1"/>
      <w:numFmt w:val="bullet"/>
      <w:lvlText w:val="o"/>
      <w:lvlJc w:val="left"/>
      <w:pPr>
        <w:ind w:left="6549" w:hanging="360"/>
      </w:pPr>
      <w:rPr>
        <w:rFonts w:ascii="Courier New" w:hAnsi="Courier New" w:cs="Courier New" w:hint="default"/>
      </w:rPr>
    </w:lvl>
    <w:lvl w:ilvl="8" w:tplc="042A0005" w:tentative="1">
      <w:start w:val="1"/>
      <w:numFmt w:val="bullet"/>
      <w:lvlText w:val=""/>
      <w:lvlJc w:val="left"/>
      <w:pPr>
        <w:ind w:left="7269" w:hanging="360"/>
      </w:pPr>
      <w:rPr>
        <w:rFonts w:ascii="Wingdings" w:hAnsi="Wingdings" w:hint="default"/>
      </w:rPr>
    </w:lvl>
  </w:abstractNum>
  <w:abstractNum w:abstractNumId="7">
    <w:nsid w:val="42585CD9"/>
    <w:multiLevelType w:val="hybridMultilevel"/>
    <w:tmpl w:val="E8B02E12"/>
    <w:lvl w:ilvl="0" w:tplc="042A0001">
      <w:start w:val="1"/>
      <w:numFmt w:val="bullet"/>
      <w:lvlText w:val=""/>
      <w:lvlJc w:val="left"/>
      <w:pPr>
        <w:ind w:left="1080" w:hanging="360"/>
      </w:pPr>
      <w:rPr>
        <w:rFonts w:ascii="Symbol" w:hAnsi="Symbol" w:hint="default"/>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B8D3392"/>
    <w:multiLevelType w:val="hybridMultilevel"/>
    <w:tmpl w:val="51DE03C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10"/>
  </w:num>
  <w:num w:numId="4">
    <w:abstractNumId w:val="5"/>
  </w:num>
  <w:num w:numId="5">
    <w:abstractNumId w:val="8"/>
  </w:num>
  <w:num w:numId="6">
    <w:abstractNumId w:val="2"/>
  </w:num>
  <w:num w:numId="7">
    <w:abstractNumId w:val="3"/>
  </w:num>
  <w:num w:numId="8">
    <w:abstractNumId w:val="1"/>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9"/>
    <w:rsid w:val="00000AE6"/>
    <w:rsid w:val="0000122C"/>
    <w:rsid w:val="00010C31"/>
    <w:rsid w:val="0001280B"/>
    <w:rsid w:val="0001756C"/>
    <w:rsid w:val="00017EA0"/>
    <w:rsid w:val="00020D09"/>
    <w:rsid w:val="00021BA8"/>
    <w:rsid w:val="00024E3A"/>
    <w:rsid w:val="00031052"/>
    <w:rsid w:val="00031A23"/>
    <w:rsid w:val="00032499"/>
    <w:rsid w:val="0003479C"/>
    <w:rsid w:val="00035031"/>
    <w:rsid w:val="00035173"/>
    <w:rsid w:val="0004153C"/>
    <w:rsid w:val="00043A53"/>
    <w:rsid w:val="00052966"/>
    <w:rsid w:val="0005343C"/>
    <w:rsid w:val="00053F6A"/>
    <w:rsid w:val="00054F28"/>
    <w:rsid w:val="00056902"/>
    <w:rsid w:val="000576EC"/>
    <w:rsid w:val="00057BC4"/>
    <w:rsid w:val="00057E67"/>
    <w:rsid w:val="00060511"/>
    <w:rsid w:val="00061659"/>
    <w:rsid w:val="000616A5"/>
    <w:rsid w:val="000618C1"/>
    <w:rsid w:val="00062BD1"/>
    <w:rsid w:val="00066E3E"/>
    <w:rsid w:val="0006768D"/>
    <w:rsid w:val="00072371"/>
    <w:rsid w:val="00072DB5"/>
    <w:rsid w:val="00073511"/>
    <w:rsid w:val="00084880"/>
    <w:rsid w:val="00085548"/>
    <w:rsid w:val="00085E9E"/>
    <w:rsid w:val="00087AE2"/>
    <w:rsid w:val="0009095F"/>
    <w:rsid w:val="00090A18"/>
    <w:rsid w:val="00091990"/>
    <w:rsid w:val="000926FA"/>
    <w:rsid w:val="00097928"/>
    <w:rsid w:val="00097A3E"/>
    <w:rsid w:val="000A673E"/>
    <w:rsid w:val="000A7DE6"/>
    <w:rsid w:val="000B1DEA"/>
    <w:rsid w:val="000B38B8"/>
    <w:rsid w:val="000B3FD8"/>
    <w:rsid w:val="000B4E87"/>
    <w:rsid w:val="000B67C7"/>
    <w:rsid w:val="000B6EA2"/>
    <w:rsid w:val="000B7465"/>
    <w:rsid w:val="000B75DA"/>
    <w:rsid w:val="000C0E5B"/>
    <w:rsid w:val="000C50B4"/>
    <w:rsid w:val="000C7226"/>
    <w:rsid w:val="000C7A3A"/>
    <w:rsid w:val="000D02DE"/>
    <w:rsid w:val="000D28B4"/>
    <w:rsid w:val="000D35ED"/>
    <w:rsid w:val="000D4C53"/>
    <w:rsid w:val="000D62B1"/>
    <w:rsid w:val="000D660D"/>
    <w:rsid w:val="000D6DB1"/>
    <w:rsid w:val="000E2D95"/>
    <w:rsid w:val="000E3583"/>
    <w:rsid w:val="000E7CF4"/>
    <w:rsid w:val="000F16FE"/>
    <w:rsid w:val="000F2877"/>
    <w:rsid w:val="000F32BC"/>
    <w:rsid w:val="000F608E"/>
    <w:rsid w:val="000F7208"/>
    <w:rsid w:val="0010209B"/>
    <w:rsid w:val="00110DBA"/>
    <w:rsid w:val="00111492"/>
    <w:rsid w:val="00114479"/>
    <w:rsid w:val="001159D6"/>
    <w:rsid w:val="0012036D"/>
    <w:rsid w:val="00121BF7"/>
    <w:rsid w:val="001229CF"/>
    <w:rsid w:val="001229E4"/>
    <w:rsid w:val="00126A69"/>
    <w:rsid w:val="0013184F"/>
    <w:rsid w:val="00134544"/>
    <w:rsid w:val="00134A28"/>
    <w:rsid w:val="001355CC"/>
    <w:rsid w:val="00140D84"/>
    <w:rsid w:val="00142C39"/>
    <w:rsid w:val="00144A6A"/>
    <w:rsid w:val="00145DD6"/>
    <w:rsid w:val="00146F7F"/>
    <w:rsid w:val="0015189A"/>
    <w:rsid w:val="00153D97"/>
    <w:rsid w:val="00154919"/>
    <w:rsid w:val="0015704C"/>
    <w:rsid w:val="001578A0"/>
    <w:rsid w:val="00160249"/>
    <w:rsid w:val="0016105D"/>
    <w:rsid w:val="0016266D"/>
    <w:rsid w:val="00162D12"/>
    <w:rsid w:val="001659C5"/>
    <w:rsid w:val="00172A5D"/>
    <w:rsid w:val="00174400"/>
    <w:rsid w:val="00180767"/>
    <w:rsid w:val="00186062"/>
    <w:rsid w:val="001861F4"/>
    <w:rsid w:val="00186664"/>
    <w:rsid w:val="0019036C"/>
    <w:rsid w:val="0019465E"/>
    <w:rsid w:val="001964FB"/>
    <w:rsid w:val="001977B9"/>
    <w:rsid w:val="001A1276"/>
    <w:rsid w:val="001A5CF5"/>
    <w:rsid w:val="001A71ED"/>
    <w:rsid w:val="001B0379"/>
    <w:rsid w:val="001B0FB5"/>
    <w:rsid w:val="001B21EF"/>
    <w:rsid w:val="001B5B25"/>
    <w:rsid w:val="001C25C4"/>
    <w:rsid w:val="001C408A"/>
    <w:rsid w:val="001C5913"/>
    <w:rsid w:val="001D0092"/>
    <w:rsid w:val="001D064C"/>
    <w:rsid w:val="001D6BCB"/>
    <w:rsid w:val="001D72B1"/>
    <w:rsid w:val="001E05AC"/>
    <w:rsid w:val="001E0F05"/>
    <w:rsid w:val="001E1AEC"/>
    <w:rsid w:val="001E6181"/>
    <w:rsid w:val="001E6FE4"/>
    <w:rsid w:val="001F18FA"/>
    <w:rsid w:val="001F1A10"/>
    <w:rsid w:val="001F6693"/>
    <w:rsid w:val="001F7DAE"/>
    <w:rsid w:val="00200630"/>
    <w:rsid w:val="00200C15"/>
    <w:rsid w:val="002027A7"/>
    <w:rsid w:val="00205A8A"/>
    <w:rsid w:val="00207ADE"/>
    <w:rsid w:val="0021028D"/>
    <w:rsid w:val="00210536"/>
    <w:rsid w:val="00211D9F"/>
    <w:rsid w:val="002130FA"/>
    <w:rsid w:val="00214756"/>
    <w:rsid w:val="00217AC7"/>
    <w:rsid w:val="002207E0"/>
    <w:rsid w:val="00222079"/>
    <w:rsid w:val="00223162"/>
    <w:rsid w:val="002234AC"/>
    <w:rsid w:val="00223CDE"/>
    <w:rsid w:val="0022540C"/>
    <w:rsid w:val="00225834"/>
    <w:rsid w:val="00225871"/>
    <w:rsid w:val="00226650"/>
    <w:rsid w:val="002266A5"/>
    <w:rsid w:val="0023348A"/>
    <w:rsid w:val="00235318"/>
    <w:rsid w:val="0024112D"/>
    <w:rsid w:val="002412C5"/>
    <w:rsid w:val="0024313E"/>
    <w:rsid w:val="00244ABE"/>
    <w:rsid w:val="00250B8E"/>
    <w:rsid w:val="002519C8"/>
    <w:rsid w:val="00251CC9"/>
    <w:rsid w:val="002535A5"/>
    <w:rsid w:val="002545D3"/>
    <w:rsid w:val="002570BB"/>
    <w:rsid w:val="00257809"/>
    <w:rsid w:val="00257ADC"/>
    <w:rsid w:val="002613DF"/>
    <w:rsid w:val="0026150F"/>
    <w:rsid w:val="00261C32"/>
    <w:rsid w:val="00263D2F"/>
    <w:rsid w:val="00265F07"/>
    <w:rsid w:val="002701BC"/>
    <w:rsid w:val="0027137C"/>
    <w:rsid w:val="00272F73"/>
    <w:rsid w:val="00273947"/>
    <w:rsid w:val="00275932"/>
    <w:rsid w:val="00276C03"/>
    <w:rsid w:val="002800DA"/>
    <w:rsid w:val="00280B32"/>
    <w:rsid w:val="00282E42"/>
    <w:rsid w:val="0028407D"/>
    <w:rsid w:val="00284ADF"/>
    <w:rsid w:val="00285960"/>
    <w:rsid w:val="00294D41"/>
    <w:rsid w:val="002A18A9"/>
    <w:rsid w:val="002A1C75"/>
    <w:rsid w:val="002B0A90"/>
    <w:rsid w:val="002B145C"/>
    <w:rsid w:val="002B419B"/>
    <w:rsid w:val="002B59AF"/>
    <w:rsid w:val="002B6DC7"/>
    <w:rsid w:val="002C4751"/>
    <w:rsid w:val="002C6633"/>
    <w:rsid w:val="002D198F"/>
    <w:rsid w:val="002D4BEA"/>
    <w:rsid w:val="002D6E74"/>
    <w:rsid w:val="002D72DA"/>
    <w:rsid w:val="002E4E7F"/>
    <w:rsid w:val="002E5D06"/>
    <w:rsid w:val="002E7551"/>
    <w:rsid w:val="002F46A8"/>
    <w:rsid w:val="002F5BD6"/>
    <w:rsid w:val="002F6671"/>
    <w:rsid w:val="002F677A"/>
    <w:rsid w:val="0030055F"/>
    <w:rsid w:val="00302689"/>
    <w:rsid w:val="00304B21"/>
    <w:rsid w:val="0030584A"/>
    <w:rsid w:val="00307F34"/>
    <w:rsid w:val="00311B0D"/>
    <w:rsid w:val="00312327"/>
    <w:rsid w:val="00312969"/>
    <w:rsid w:val="003143E7"/>
    <w:rsid w:val="00314C57"/>
    <w:rsid w:val="00315225"/>
    <w:rsid w:val="0032004E"/>
    <w:rsid w:val="003226DB"/>
    <w:rsid w:val="0032353E"/>
    <w:rsid w:val="003254AB"/>
    <w:rsid w:val="0033112A"/>
    <w:rsid w:val="00333253"/>
    <w:rsid w:val="0033538D"/>
    <w:rsid w:val="00337711"/>
    <w:rsid w:val="00337BEB"/>
    <w:rsid w:val="00337E79"/>
    <w:rsid w:val="00342FE2"/>
    <w:rsid w:val="00344A34"/>
    <w:rsid w:val="00346A5E"/>
    <w:rsid w:val="00347DED"/>
    <w:rsid w:val="003511FF"/>
    <w:rsid w:val="003577E0"/>
    <w:rsid w:val="00360722"/>
    <w:rsid w:val="00360A70"/>
    <w:rsid w:val="003627F9"/>
    <w:rsid w:val="00362DEE"/>
    <w:rsid w:val="00371778"/>
    <w:rsid w:val="0037338C"/>
    <w:rsid w:val="00374A40"/>
    <w:rsid w:val="0037677A"/>
    <w:rsid w:val="0038097A"/>
    <w:rsid w:val="003848F1"/>
    <w:rsid w:val="003861C0"/>
    <w:rsid w:val="003863A7"/>
    <w:rsid w:val="00390F6D"/>
    <w:rsid w:val="003A0CF4"/>
    <w:rsid w:val="003A273E"/>
    <w:rsid w:val="003A36F3"/>
    <w:rsid w:val="003A702C"/>
    <w:rsid w:val="003B004C"/>
    <w:rsid w:val="003C08EB"/>
    <w:rsid w:val="003C34BC"/>
    <w:rsid w:val="003C4D9C"/>
    <w:rsid w:val="003C5A19"/>
    <w:rsid w:val="003C6D44"/>
    <w:rsid w:val="003D087D"/>
    <w:rsid w:val="003D5D89"/>
    <w:rsid w:val="003D6E50"/>
    <w:rsid w:val="003E1594"/>
    <w:rsid w:val="003E2920"/>
    <w:rsid w:val="003E30EF"/>
    <w:rsid w:val="003E39E4"/>
    <w:rsid w:val="003E3F62"/>
    <w:rsid w:val="003E414F"/>
    <w:rsid w:val="003E49F0"/>
    <w:rsid w:val="003E50BD"/>
    <w:rsid w:val="003E5E1A"/>
    <w:rsid w:val="003E6B32"/>
    <w:rsid w:val="003E6C01"/>
    <w:rsid w:val="003F0B99"/>
    <w:rsid w:val="003F1B20"/>
    <w:rsid w:val="003F5051"/>
    <w:rsid w:val="00400F8D"/>
    <w:rsid w:val="00401860"/>
    <w:rsid w:val="00402751"/>
    <w:rsid w:val="00404A48"/>
    <w:rsid w:val="00405667"/>
    <w:rsid w:val="0041032C"/>
    <w:rsid w:val="004108F8"/>
    <w:rsid w:val="004111C2"/>
    <w:rsid w:val="00411B3C"/>
    <w:rsid w:val="00421C45"/>
    <w:rsid w:val="00422DD3"/>
    <w:rsid w:val="0042745B"/>
    <w:rsid w:val="00430658"/>
    <w:rsid w:val="00431B53"/>
    <w:rsid w:val="00432A25"/>
    <w:rsid w:val="00436859"/>
    <w:rsid w:val="00436D36"/>
    <w:rsid w:val="00441FD1"/>
    <w:rsid w:val="00444041"/>
    <w:rsid w:val="00446E1A"/>
    <w:rsid w:val="00447045"/>
    <w:rsid w:val="0044751B"/>
    <w:rsid w:val="00457580"/>
    <w:rsid w:val="004607C9"/>
    <w:rsid w:val="00461EBB"/>
    <w:rsid w:val="00462B59"/>
    <w:rsid w:val="00465DA7"/>
    <w:rsid w:val="004671C2"/>
    <w:rsid w:val="00467DA8"/>
    <w:rsid w:val="00470263"/>
    <w:rsid w:val="00474D3F"/>
    <w:rsid w:val="00475BAF"/>
    <w:rsid w:val="00477062"/>
    <w:rsid w:val="00477883"/>
    <w:rsid w:val="00480323"/>
    <w:rsid w:val="00480A41"/>
    <w:rsid w:val="00483FE9"/>
    <w:rsid w:val="00484AD4"/>
    <w:rsid w:val="004856B4"/>
    <w:rsid w:val="00486B9E"/>
    <w:rsid w:val="004923BB"/>
    <w:rsid w:val="00493C5A"/>
    <w:rsid w:val="00495760"/>
    <w:rsid w:val="00497AF4"/>
    <w:rsid w:val="004A02B8"/>
    <w:rsid w:val="004A77A8"/>
    <w:rsid w:val="004A7D32"/>
    <w:rsid w:val="004B1560"/>
    <w:rsid w:val="004B280B"/>
    <w:rsid w:val="004B2E3D"/>
    <w:rsid w:val="004B3BA7"/>
    <w:rsid w:val="004B3D63"/>
    <w:rsid w:val="004B3F02"/>
    <w:rsid w:val="004B43C5"/>
    <w:rsid w:val="004B69D1"/>
    <w:rsid w:val="004C1B46"/>
    <w:rsid w:val="004C2922"/>
    <w:rsid w:val="004C4402"/>
    <w:rsid w:val="004C4C07"/>
    <w:rsid w:val="004C507B"/>
    <w:rsid w:val="004C7BE4"/>
    <w:rsid w:val="004D05FD"/>
    <w:rsid w:val="004D16B1"/>
    <w:rsid w:val="004D1E37"/>
    <w:rsid w:val="004D29C9"/>
    <w:rsid w:val="004D2AAD"/>
    <w:rsid w:val="004D3C9E"/>
    <w:rsid w:val="004E1657"/>
    <w:rsid w:val="004E2EE7"/>
    <w:rsid w:val="004E6A5B"/>
    <w:rsid w:val="004F0FD4"/>
    <w:rsid w:val="004F4EE7"/>
    <w:rsid w:val="004F58B5"/>
    <w:rsid w:val="004F6C43"/>
    <w:rsid w:val="00501D26"/>
    <w:rsid w:val="0050446B"/>
    <w:rsid w:val="005079D1"/>
    <w:rsid w:val="005158A8"/>
    <w:rsid w:val="0051690E"/>
    <w:rsid w:val="00517CAF"/>
    <w:rsid w:val="005236F7"/>
    <w:rsid w:val="00524B28"/>
    <w:rsid w:val="00532325"/>
    <w:rsid w:val="00533054"/>
    <w:rsid w:val="0053412C"/>
    <w:rsid w:val="00534415"/>
    <w:rsid w:val="005350BD"/>
    <w:rsid w:val="00541EE3"/>
    <w:rsid w:val="0054203F"/>
    <w:rsid w:val="00542CAE"/>
    <w:rsid w:val="005431E3"/>
    <w:rsid w:val="00545A47"/>
    <w:rsid w:val="00545CC1"/>
    <w:rsid w:val="005472EE"/>
    <w:rsid w:val="005508D9"/>
    <w:rsid w:val="0055482F"/>
    <w:rsid w:val="00554A7C"/>
    <w:rsid w:val="0055641E"/>
    <w:rsid w:val="00557B9F"/>
    <w:rsid w:val="00560210"/>
    <w:rsid w:val="00562BDE"/>
    <w:rsid w:val="00564E4A"/>
    <w:rsid w:val="0057189E"/>
    <w:rsid w:val="0057198B"/>
    <w:rsid w:val="0057258A"/>
    <w:rsid w:val="00574413"/>
    <w:rsid w:val="00574A87"/>
    <w:rsid w:val="00575D25"/>
    <w:rsid w:val="005804B0"/>
    <w:rsid w:val="00580B9D"/>
    <w:rsid w:val="00581ECD"/>
    <w:rsid w:val="00582824"/>
    <w:rsid w:val="00583B7C"/>
    <w:rsid w:val="00583CBD"/>
    <w:rsid w:val="00585E6D"/>
    <w:rsid w:val="005A0EFE"/>
    <w:rsid w:val="005A439C"/>
    <w:rsid w:val="005A5711"/>
    <w:rsid w:val="005A5D6E"/>
    <w:rsid w:val="005A6AFD"/>
    <w:rsid w:val="005B5916"/>
    <w:rsid w:val="005B5A1F"/>
    <w:rsid w:val="005B71FB"/>
    <w:rsid w:val="005C1109"/>
    <w:rsid w:val="005C1543"/>
    <w:rsid w:val="005C1CBD"/>
    <w:rsid w:val="005C30A2"/>
    <w:rsid w:val="005C3D09"/>
    <w:rsid w:val="005C4B29"/>
    <w:rsid w:val="005C61AE"/>
    <w:rsid w:val="005C659D"/>
    <w:rsid w:val="005C6603"/>
    <w:rsid w:val="005D1D84"/>
    <w:rsid w:val="005D225F"/>
    <w:rsid w:val="005D6243"/>
    <w:rsid w:val="005D7F03"/>
    <w:rsid w:val="005E7623"/>
    <w:rsid w:val="005F2103"/>
    <w:rsid w:val="005F6259"/>
    <w:rsid w:val="00607573"/>
    <w:rsid w:val="00610DF7"/>
    <w:rsid w:val="006113A9"/>
    <w:rsid w:val="00613D20"/>
    <w:rsid w:val="0061432B"/>
    <w:rsid w:val="00614969"/>
    <w:rsid w:val="00616411"/>
    <w:rsid w:val="00621341"/>
    <w:rsid w:val="00622278"/>
    <w:rsid w:val="00622318"/>
    <w:rsid w:val="0062261E"/>
    <w:rsid w:val="00624470"/>
    <w:rsid w:val="00624846"/>
    <w:rsid w:val="00624F07"/>
    <w:rsid w:val="0062636D"/>
    <w:rsid w:val="00627756"/>
    <w:rsid w:val="006310AE"/>
    <w:rsid w:val="00631882"/>
    <w:rsid w:val="0063588E"/>
    <w:rsid w:val="00640A92"/>
    <w:rsid w:val="00640CCD"/>
    <w:rsid w:val="00642016"/>
    <w:rsid w:val="00645A38"/>
    <w:rsid w:val="00646E8A"/>
    <w:rsid w:val="00650E24"/>
    <w:rsid w:val="00651928"/>
    <w:rsid w:val="0065438E"/>
    <w:rsid w:val="00654501"/>
    <w:rsid w:val="00656525"/>
    <w:rsid w:val="006578BD"/>
    <w:rsid w:val="00657CE9"/>
    <w:rsid w:val="00657EB8"/>
    <w:rsid w:val="006667B2"/>
    <w:rsid w:val="006672D1"/>
    <w:rsid w:val="00670406"/>
    <w:rsid w:val="0067078A"/>
    <w:rsid w:val="00675573"/>
    <w:rsid w:val="006771A0"/>
    <w:rsid w:val="0067774A"/>
    <w:rsid w:val="00681C3C"/>
    <w:rsid w:val="00683B4C"/>
    <w:rsid w:val="00684E66"/>
    <w:rsid w:val="00685ED6"/>
    <w:rsid w:val="006865A9"/>
    <w:rsid w:val="006877A3"/>
    <w:rsid w:val="006900F8"/>
    <w:rsid w:val="00691687"/>
    <w:rsid w:val="00693E33"/>
    <w:rsid w:val="006960E2"/>
    <w:rsid w:val="006A503F"/>
    <w:rsid w:val="006B2B6C"/>
    <w:rsid w:val="006B6075"/>
    <w:rsid w:val="006B60AD"/>
    <w:rsid w:val="006B7FE2"/>
    <w:rsid w:val="006C3F74"/>
    <w:rsid w:val="006D3F13"/>
    <w:rsid w:val="006D4E05"/>
    <w:rsid w:val="006E3DDB"/>
    <w:rsid w:val="006E77B6"/>
    <w:rsid w:val="006E7C85"/>
    <w:rsid w:val="006F0A0A"/>
    <w:rsid w:val="006F12ED"/>
    <w:rsid w:val="006F4EE4"/>
    <w:rsid w:val="00701F40"/>
    <w:rsid w:val="00704154"/>
    <w:rsid w:val="00706639"/>
    <w:rsid w:val="00707AD5"/>
    <w:rsid w:val="00707CA4"/>
    <w:rsid w:val="00707E9B"/>
    <w:rsid w:val="007104CB"/>
    <w:rsid w:val="00711D57"/>
    <w:rsid w:val="0071712C"/>
    <w:rsid w:val="007203F6"/>
    <w:rsid w:val="007208E6"/>
    <w:rsid w:val="007243E8"/>
    <w:rsid w:val="00727178"/>
    <w:rsid w:val="00731D2E"/>
    <w:rsid w:val="00734644"/>
    <w:rsid w:val="00734D36"/>
    <w:rsid w:val="00737515"/>
    <w:rsid w:val="00737B8F"/>
    <w:rsid w:val="00737CE9"/>
    <w:rsid w:val="007458BB"/>
    <w:rsid w:val="00746A6D"/>
    <w:rsid w:val="00747E9C"/>
    <w:rsid w:val="00747ECC"/>
    <w:rsid w:val="0075236A"/>
    <w:rsid w:val="00752737"/>
    <w:rsid w:val="00754E5A"/>
    <w:rsid w:val="0075574F"/>
    <w:rsid w:val="0075592D"/>
    <w:rsid w:val="00756AB2"/>
    <w:rsid w:val="00760FDB"/>
    <w:rsid w:val="00766308"/>
    <w:rsid w:val="00766B1F"/>
    <w:rsid w:val="00766DEB"/>
    <w:rsid w:val="00767902"/>
    <w:rsid w:val="00770E33"/>
    <w:rsid w:val="00771478"/>
    <w:rsid w:val="0078199E"/>
    <w:rsid w:val="0078521F"/>
    <w:rsid w:val="00786070"/>
    <w:rsid w:val="00786BF3"/>
    <w:rsid w:val="00790C5D"/>
    <w:rsid w:val="00791029"/>
    <w:rsid w:val="00792BC1"/>
    <w:rsid w:val="00792F5E"/>
    <w:rsid w:val="00795494"/>
    <w:rsid w:val="00795A9E"/>
    <w:rsid w:val="007A3EF8"/>
    <w:rsid w:val="007A41B3"/>
    <w:rsid w:val="007A4439"/>
    <w:rsid w:val="007A4554"/>
    <w:rsid w:val="007A5A7C"/>
    <w:rsid w:val="007B1036"/>
    <w:rsid w:val="007B1EA7"/>
    <w:rsid w:val="007B264A"/>
    <w:rsid w:val="007B33E2"/>
    <w:rsid w:val="007C02AF"/>
    <w:rsid w:val="007C2AB0"/>
    <w:rsid w:val="007D0B1C"/>
    <w:rsid w:val="007D4E38"/>
    <w:rsid w:val="007D5314"/>
    <w:rsid w:val="007D65C6"/>
    <w:rsid w:val="007D7EAC"/>
    <w:rsid w:val="007E0709"/>
    <w:rsid w:val="007E42A5"/>
    <w:rsid w:val="007E55B1"/>
    <w:rsid w:val="007E78DE"/>
    <w:rsid w:val="007E7E3D"/>
    <w:rsid w:val="007E7ECB"/>
    <w:rsid w:val="007F0E0E"/>
    <w:rsid w:val="007F22A4"/>
    <w:rsid w:val="007F2E4F"/>
    <w:rsid w:val="007F5122"/>
    <w:rsid w:val="007F7B04"/>
    <w:rsid w:val="007F7D3B"/>
    <w:rsid w:val="00802F11"/>
    <w:rsid w:val="00803E44"/>
    <w:rsid w:val="008043DD"/>
    <w:rsid w:val="0080452B"/>
    <w:rsid w:val="00810D4B"/>
    <w:rsid w:val="008143B3"/>
    <w:rsid w:val="00814818"/>
    <w:rsid w:val="00821C12"/>
    <w:rsid w:val="008232F4"/>
    <w:rsid w:val="008258F0"/>
    <w:rsid w:val="00827D0F"/>
    <w:rsid w:val="008307AD"/>
    <w:rsid w:val="00831C37"/>
    <w:rsid w:val="00834AA5"/>
    <w:rsid w:val="00836BA0"/>
    <w:rsid w:val="008375DD"/>
    <w:rsid w:val="00837D3A"/>
    <w:rsid w:val="00837D7F"/>
    <w:rsid w:val="00840AAC"/>
    <w:rsid w:val="00840F3B"/>
    <w:rsid w:val="008420D5"/>
    <w:rsid w:val="008448F8"/>
    <w:rsid w:val="00847E2F"/>
    <w:rsid w:val="00851D09"/>
    <w:rsid w:val="00851E17"/>
    <w:rsid w:val="00857A63"/>
    <w:rsid w:val="008607FE"/>
    <w:rsid w:val="0086461F"/>
    <w:rsid w:val="00864F3C"/>
    <w:rsid w:val="00865C4A"/>
    <w:rsid w:val="00866B6E"/>
    <w:rsid w:val="0087070F"/>
    <w:rsid w:val="008735AF"/>
    <w:rsid w:val="0087478A"/>
    <w:rsid w:val="00875CA3"/>
    <w:rsid w:val="00877157"/>
    <w:rsid w:val="00880383"/>
    <w:rsid w:val="008811B5"/>
    <w:rsid w:val="008858A9"/>
    <w:rsid w:val="008871ED"/>
    <w:rsid w:val="00887EC6"/>
    <w:rsid w:val="00893E26"/>
    <w:rsid w:val="008A02DA"/>
    <w:rsid w:val="008A0FEE"/>
    <w:rsid w:val="008A1810"/>
    <w:rsid w:val="008A2C07"/>
    <w:rsid w:val="008A50DB"/>
    <w:rsid w:val="008A5942"/>
    <w:rsid w:val="008B0256"/>
    <w:rsid w:val="008B0FE4"/>
    <w:rsid w:val="008B2574"/>
    <w:rsid w:val="008B2DC0"/>
    <w:rsid w:val="008B48E3"/>
    <w:rsid w:val="008B5445"/>
    <w:rsid w:val="008B6348"/>
    <w:rsid w:val="008B7523"/>
    <w:rsid w:val="008B7EA5"/>
    <w:rsid w:val="008C0252"/>
    <w:rsid w:val="008C32BB"/>
    <w:rsid w:val="008C5BC3"/>
    <w:rsid w:val="008C7002"/>
    <w:rsid w:val="008C7032"/>
    <w:rsid w:val="008C7474"/>
    <w:rsid w:val="008C7FE5"/>
    <w:rsid w:val="008D062A"/>
    <w:rsid w:val="008D3D99"/>
    <w:rsid w:val="008E075E"/>
    <w:rsid w:val="008E0788"/>
    <w:rsid w:val="008E13D4"/>
    <w:rsid w:val="008E2531"/>
    <w:rsid w:val="008E3345"/>
    <w:rsid w:val="008E34FF"/>
    <w:rsid w:val="008E4BE9"/>
    <w:rsid w:val="008E5306"/>
    <w:rsid w:val="008E5AF1"/>
    <w:rsid w:val="008E5CAD"/>
    <w:rsid w:val="008E619E"/>
    <w:rsid w:val="008E62B1"/>
    <w:rsid w:val="008E6874"/>
    <w:rsid w:val="008F1B91"/>
    <w:rsid w:val="008F23E6"/>
    <w:rsid w:val="008F4EFB"/>
    <w:rsid w:val="008F79E7"/>
    <w:rsid w:val="00900063"/>
    <w:rsid w:val="0090013A"/>
    <w:rsid w:val="00900240"/>
    <w:rsid w:val="00901CD1"/>
    <w:rsid w:val="00902195"/>
    <w:rsid w:val="00902AF7"/>
    <w:rsid w:val="00903D26"/>
    <w:rsid w:val="00904DA1"/>
    <w:rsid w:val="009056D4"/>
    <w:rsid w:val="00907228"/>
    <w:rsid w:val="00907A2B"/>
    <w:rsid w:val="009107F1"/>
    <w:rsid w:val="0091145B"/>
    <w:rsid w:val="009122E9"/>
    <w:rsid w:val="009135E4"/>
    <w:rsid w:val="009150CE"/>
    <w:rsid w:val="009150E0"/>
    <w:rsid w:val="00915C40"/>
    <w:rsid w:val="00920AD8"/>
    <w:rsid w:val="00924AFF"/>
    <w:rsid w:val="0092729A"/>
    <w:rsid w:val="0092749E"/>
    <w:rsid w:val="00930B69"/>
    <w:rsid w:val="0093331C"/>
    <w:rsid w:val="0093346E"/>
    <w:rsid w:val="0093787B"/>
    <w:rsid w:val="009412CC"/>
    <w:rsid w:val="00942F5C"/>
    <w:rsid w:val="0094601B"/>
    <w:rsid w:val="00946024"/>
    <w:rsid w:val="0094719C"/>
    <w:rsid w:val="009548BF"/>
    <w:rsid w:val="009571E0"/>
    <w:rsid w:val="00960645"/>
    <w:rsid w:val="00960F97"/>
    <w:rsid w:val="00964485"/>
    <w:rsid w:val="00965576"/>
    <w:rsid w:val="009656A1"/>
    <w:rsid w:val="0096772C"/>
    <w:rsid w:val="009714AF"/>
    <w:rsid w:val="009719FC"/>
    <w:rsid w:val="009725F4"/>
    <w:rsid w:val="009753B1"/>
    <w:rsid w:val="00976C19"/>
    <w:rsid w:val="009771AD"/>
    <w:rsid w:val="00980720"/>
    <w:rsid w:val="00982482"/>
    <w:rsid w:val="00982961"/>
    <w:rsid w:val="00986135"/>
    <w:rsid w:val="009868C9"/>
    <w:rsid w:val="00993F96"/>
    <w:rsid w:val="00994F93"/>
    <w:rsid w:val="009A053C"/>
    <w:rsid w:val="009A422D"/>
    <w:rsid w:val="009A4360"/>
    <w:rsid w:val="009B0786"/>
    <w:rsid w:val="009B2CD4"/>
    <w:rsid w:val="009B415A"/>
    <w:rsid w:val="009B4CD7"/>
    <w:rsid w:val="009B5C15"/>
    <w:rsid w:val="009B63D6"/>
    <w:rsid w:val="009C0404"/>
    <w:rsid w:val="009C0C40"/>
    <w:rsid w:val="009C0E02"/>
    <w:rsid w:val="009C358E"/>
    <w:rsid w:val="009D1E72"/>
    <w:rsid w:val="009D3A43"/>
    <w:rsid w:val="009D3B79"/>
    <w:rsid w:val="009D3F72"/>
    <w:rsid w:val="009D5B46"/>
    <w:rsid w:val="009E1806"/>
    <w:rsid w:val="009E304F"/>
    <w:rsid w:val="009E4CC0"/>
    <w:rsid w:val="009E5E05"/>
    <w:rsid w:val="009E60CA"/>
    <w:rsid w:val="009F16C2"/>
    <w:rsid w:val="009F26FF"/>
    <w:rsid w:val="009F5EF6"/>
    <w:rsid w:val="009F6356"/>
    <w:rsid w:val="009F7A35"/>
    <w:rsid w:val="00A007E9"/>
    <w:rsid w:val="00A00EAA"/>
    <w:rsid w:val="00A01002"/>
    <w:rsid w:val="00A022FF"/>
    <w:rsid w:val="00A02CCB"/>
    <w:rsid w:val="00A0320A"/>
    <w:rsid w:val="00A03224"/>
    <w:rsid w:val="00A03785"/>
    <w:rsid w:val="00A06519"/>
    <w:rsid w:val="00A071B7"/>
    <w:rsid w:val="00A14BAF"/>
    <w:rsid w:val="00A16E52"/>
    <w:rsid w:val="00A22C0A"/>
    <w:rsid w:val="00A23F4B"/>
    <w:rsid w:val="00A246F3"/>
    <w:rsid w:val="00A270E2"/>
    <w:rsid w:val="00A32551"/>
    <w:rsid w:val="00A340BF"/>
    <w:rsid w:val="00A427C8"/>
    <w:rsid w:val="00A42EDB"/>
    <w:rsid w:val="00A459D1"/>
    <w:rsid w:val="00A469FD"/>
    <w:rsid w:val="00A4780C"/>
    <w:rsid w:val="00A5385E"/>
    <w:rsid w:val="00A53C25"/>
    <w:rsid w:val="00A53D30"/>
    <w:rsid w:val="00A54E4E"/>
    <w:rsid w:val="00A574DA"/>
    <w:rsid w:val="00A57CAA"/>
    <w:rsid w:val="00A60287"/>
    <w:rsid w:val="00A60444"/>
    <w:rsid w:val="00A61D6A"/>
    <w:rsid w:val="00A62708"/>
    <w:rsid w:val="00A66CE5"/>
    <w:rsid w:val="00A70866"/>
    <w:rsid w:val="00A70EBD"/>
    <w:rsid w:val="00A71019"/>
    <w:rsid w:val="00A72688"/>
    <w:rsid w:val="00A76A93"/>
    <w:rsid w:val="00A776AF"/>
    <w:rsid w:val="00A77796"/>
    <w:rsid w:val="00A81F4C"/>
    <w:rsid w:val="00A83CD7"/>
    <w:rsid w:val="00A8440E"/>
    <w:rsid w:val="00A906A4"/>
    <w:rsid w:val="00A90748"/>
    <w:rsid w:val="00A92AEE"/>
    <w:rsid w:val="00A94D39"/>
    <w:rsid w:val="00A95114"/>
    <w:rsid w:val="00A96592"/>
    <w:rsid w:val="00AA25E4"/>
    <w:rsid w:val="00AA4113"/>
    <w:rsid w:val="00AA4495"/>
    <w:rsid w:val="00AA4993"/>
    <w:rsid w:val="00AA4B4D"/>
    <w:rsid w:val="00AA4BB7"/>
    <w:rsid w:val="00AA6771"/>
    <w:rsid w:val="00AC07C2"/>
    <w:rsid w:val="00AC0F17"/>
    <w:rsid w:val="00AC3462"/>
    <w:rsid w:val="00AC55CA"/>
    <w:rsid w:val="00AC7A77"/>
    <w:rsid w:val="00AC7FF6"/>
    <w:rsid w:val="00AD15EA"/>
    <w:rsid w:val="00AD2287"/>
    <w:rsid w:val="00AD3923"/>
    <w:rsid w:val="00AD40E6"/>
    <w:rsid w:val="00AD5C48"/>
    <w:rsid w:val="00AE01B7"/>
    <w:rsid w:val="00AE6B68"/>
    <w:rsid w:val="00AF17A2"/>
    <w:rsid w:val="00AF2E3E"/>
    <w:rsid w:val="00AF2E50"/>
    <w:rsid w:val="00AF524B"/>
    <w:rsid w:val="00AF633E"/>
    <w:rsid w:val="00B00790"/>
    <w:rsid w:val="00B03DDB"/>
    <w:rsid w:val="00B03FDC"/>
    <w:rsid w:val="00B053DD"/>
    <w:rsid w:val="00B06F3E"/>
    <w:rsid w:val="00B126C3"/>
    <w:rsid w:val="00B137FA"/>
    <w:rsid w:val="00B200CC"/>
    <w:rsid w:val="00B211FC"/>
    <w:rsid w:val="00B24903"/>
    <w:rsid w:val="00B24BC5"/>
    <w:rsid w:val="00B2668F"/>
    <w:rsid w:val="00B32800"/>
    <w:rsid w:val="00B40A66"/>
    <w:rsid w:val="00B457E3"/>
    <w:rsid w:val="00B4702D"/>
    <w:rsid w:val="00B47F4B"/>
    <w:rsid w:val="00B54AB6"/>
    <w:rsid w:val="00B575DB"/>
    <w:rsid w:val="00B57692"/>
    <w:rsid w:val="00B57A54"/>
    <w:rsid w:val="00B64728"/>
    <w:rsid w:val="00B64876"/>
    <w:rsid w:val="00B64968"/>
    <w:rsid w:val="00B657D3"/>
    <w:rsid w:val="00B66689"/>
    <w:rsid w:val="00B77400"/>
    <w:rsid w:val="00B776DF"/>
    <w:rsid w:val="00B82DDD"/>
    <w:rsid w:val="00B83235"/>
    <w:rsid w:val="00B8324E"/>
    <w:rsid w:val="00B83408"/>
    <w:rsid w:val="00B83EB0"/>
    <w:rsid w:val="00B8403F"/>
    <w:rsid w:val="00B84CB4"/>
    <w:rsid w:val="00B86651"/>
    <w:rsid w:val="00B87592"/>
    <w:rsid w:val="00B90D54"/>
    <w:rsid w:val="00B92DB2"/>
    <w:rsid w:val="00B92F2A"/>
    <w:rsid w:val="00B933DA"/>
    <w:rsid w:val="00B939E9"/>
    <w:rsid w:val="00B96040"/>
    <w:rsid w:val="00B960F4"/>
    <w:rsid w:val="00BA4CA4"/>
    <w:rsid w:val="00BA543C"/>
    <w:rsid w:val="00BA6C22"/>
    <w:rsid w:val="00BA6C93"/>
    <w:rsid w:val="00BB025D"/>
    <w:rsid w:val="00BB1D81"/>
    <w:rsid w:val="00BB46E6"/>
    <w:rsid w:val="00BB6BAD"/>
    <w:rsid w:val="00BB6CDC"/>
    <w:rsid w:val="00BC26C2"/>
    <w:rsid w:val="00BC4AFB"/>
    <w:rsid w:val="00BD0975"/>
    <w:rsid w:val="00BD7609"/>
    <w:rsid w:val="00BD783F"/>
    <w:rsid w:val="00BE0ECB"/>
    <w:rsid w:val="00BE233B"/>
    <w:rsid w:val="00BE5569"/>
    <w:rsid w:val="00BE718C"/>
    <w:rsid w:val="00BE72B3"/>
    <w:rsid w:val="00BF0387"/>
    <w:rsid w:val="00BF0391"/>
    <w:rsid w:val="00BF09DD"/>
    <w:rsid w:val="00BF0DF9"/>
    <w:rsid w:val="00BF1A47"/>
    <w:rsid w:val="00BF29E5"/>
    <w:rsid w:val="00C0158C"/>
    <w:rsid w:val="00C04E1D"/>
    <w:rsid w:val="00C05058"/>
    <w:rsid w:val="00C07479"/>
    <w:rsid w:val="00C12ABD"/>
    <w:rsid w:val="00C13E61"/>
    <w:rsid w:val="00C13FC6"/>
    <w:rsid w:val="00C149CA"/>
    <w:rsid w:val="00C165DA"/>
    <w:rsid w:val="00C2066F"/>
    <w:rsid w:val="00C2654B"/>
    <w:rsid w:val="00C3003E"/>
    <w:rsid w:val="00C31AC0"/>
    <w:rsid w:val="00C32ED4"/>
    <w:rsid w:val="00C330E1"/>
    <w:rsid w:val="00C33D7D"/>
    <w:rsid w:val="00C341AC"/>
    <w:rsid w:val="00C349D1"/>
    <w:rsid w:val="00C37B41"/>
    <w:rsid w:val="00C40FE0"/>
    <w:rsid w:val="00C47CE3"/>
    <w:rsid w:val="00C504F5"/>
    <w:rsid w:val="00C51E52"/>
    <w:rsid w:val="00C541A5"/>
    <w:rsid w:val="00C55B23"/>
    <w:rsid w:val="00C57C8A"/>
    <w:rsid w:val="00C60B92"/>
    <w:rsid w:val="00C60EB3"/>
    <w:rsid w:val="00C60F78"/>
    <w:rsid w:val="00C61D35"/>
    <w:rsid w:val="00C62194"/>
    <w:rsid w:val="00C626D7"/>
    <w:rsid w:val="00C63AFE"/>
    <w:rsid w:val="00C64BC7"/>
    <w:rsid w:val="00C65725"/>
    <w:rsid w:val="00C6743F"/>
    <w:rsid w:val="00C70B3A"/>
    <w:rsid w:val="00C71928"/>
    <w:rsid w:val="00C72122"/>
    <w:rsid w:val="00C735D3"/>
    <w:rsid w:val="00C751B9"/>
    <w:rsid w:val="00C80626"/>
    <w:rsid w:val="00C810B6"/>
    <w:rsid w:val="00C82142"/>
    <w:rsid w:val="00C8258F"/>
    <w:rsid w:val="00C83250"/>
    <w:rsid w:val="00C928C8"/>
    <w:rsid w:val="00C93580"/>
    <w:rsid w:val="00C9475D"/>
    <w:rsid w:val="00C97D82"/>
    <w:rsid w:val="00CA05F6"/>
    <w:rsid w:val="00CA0C85"/>
    <w:rsid w:val="00CA162D"/>
    <w:rsid w:val="00CA49AB"/>
    <w:rsid w:val="00CA5469"/>
    <w:rsid w:val="00CA5EF9"/>
    <w:rsid w:val="00CA73CA"/>
    <w:rsid w:val="00CB0956"/>
    <w:rsid w:val="00CB0974"/>
    <w:rsid w:val="00CB23E1"/>
    <w:rsid w:val="00CB2D1C"/>
    <w:rsid w:val="00CB2E68"/>
    <w:rsid w:val="00CB3170"/>
    <w:rsid w:val="00CB77A1"/>
    <w:rsid w:val="00CC0B5C"/>
    <w:rsid w:val="00CC2904"/>
    <w:rsid w:val="00CC4CD7"/>
    <w:rsid w:val="00CC5ABF"/>
    <w:rsid w:val="00CC6FEE"/>
    <w:rsid w:val="00CC7113"/>
    <w:rsid w:val="00CD0225"/>
    <w:rsid w:val="00CD0A01"/>
    <w:rsid w:val="00CD52AF"/>
    <w:rsid w:val="00CE1F39"/>
    <w:rsid w:val="00CE2423"/>
    <w:rsid w:val="00CE30DE"/>
    <w:rsid w:val="00CE333D"/>
    <w:rsid w:val="00CE4B98"/>
    <w:rsid w:val="00CE7BBA"/>
    <w:rsid w:val="00CF00EF"/>
    <w:rsid w:val="00CF014C"/>
    <w:rsid w:val="00CF0E71"/>
    <w:rsid w:val="00CF12D8"/>
    <w:rsid w:val="00CF29A6"/>
    <w:rsid w:val="00CF2EC1"/>
    <w:rsid w:val="00CF5476"/>
    <w:rsid w:val="00CF771B"/>
    <w:rsid w:val="00CF7883"/>
    <w:rsid w:val="00D01626"/>
    <w:rsid w:val="00D06148"/>
    <w:rsid w:val="00D12C2C"/>
    <w:rsid w:val="00D13958"/>
    <w:rsid w:val="00D14013"/>
    <w:rsid w:val="00D14817"/>
    <w:rsid w:val="00D177CE"/>
    <w:rsid w:val="00D2317B"/>
    <w:rsid w:val="00D23EE9"/>
    <w:rsid w:val="00D241BC"/>
    <w:rsid w:val="00D24795"/>
    <w:rsid w:val="00D2524E"/>
    <w:rsid w:val="00D252D3"/>
    <w:rsid w:val="00D31509"/>
    <w:rsid w:val="00D3232F"/>
    <w:rsid w:val="00D32BA8"/>
    <w:rsid w:val="00D3470C"/>
    <w:rsid w:val="00D36B1B"/>
    <w:rsid w:val="00D36CEE"/>
    <w:rsid w:val="00D4033B"/>
    <w:rsid w:val="00D41A38"/>
    <w:rsid w:val="00D42424"/>
    <w:rsid w:val="00D42A50"/>
    <w:rsid w:val="00D43C85"/>
    <w:rsid w:val="00D4471D"/>
    <w:rsid w:val="00D458DE"/>
    <w:rsid w:val="00D47A1A"/>
    <w:rsid w:val="00D50A4B"/>
    <w:rsid w:val="00D52DA0"/>
    <w:rsid w:val="00D5660D"/>
    <w:rsid w:val="00D56AA7"/>
    <w:rsid w:val="00D56F53"/>
    <w:rsid w:val="00D57C5E"/>
    <w:rsid w:val="00D6182F"/>
    <w:rsid w:val="00D63CF0"/>
    <w:rsid w:val="00D65599"/>
    <w:rsid w:val="00D70779"/>
    <w:rsid w:val="00D71098"/>
    <w:rsid w:val="00D720B4"/>
    <w:rsid w:val="00D8069F"/>
    <w:rsid w:val="00D81054"/>
    <w:rsid w:val="00D81C50"/>
    <w:rsid w:val="00D84475"/>
    <w:rsid w:val="00D84BB2"/>
    <w:rsid w:val="00D854C4"/>
    <w:rsid w:val="00D86F83"/>
    <w:rsid w:val="00D9221C"/>
    <w:rsid w:val="00D9345C"/>
    <w:rsid w:val="00D936E5"/>
    <w:rsid w:val="00D96E66"/>
    <w:rsid w:val="00DA1908"/>
    <w:rsid w:val="00DA5734"/>
    <w:rsid w:val="00DA5B8D"/>
    <w:rsid w:val="00DA7965"/>
    <w:rsid w:val="00DB12A7"/>
    <w:rsid w:val="00DB5A5C"/>
    <w:rsid w:val="00DB600B"/>
    <w:rsid w:val="00DC19EA"/>
    <w:rsid w:val="00DC3745"/>
    <w:rsid w:val="00DC4CF5"/>
    <w:rsid w:val="00DC4E55"/>
    <w:rsid w:val="00DC5525"/>
    <w:rsid w:val="00DC5D18"/>
    <w:rsid w:val="00DC72A3"/>
    <w:rsid w:val="00DC7763"/>
    <w:rsid w:val="00DD2BDB"/>
    <w:rsid w:val="00DD478F"/>
    <w:rsid w:val="00DD7222"/>
    <w:rsid w:val="00DE0BF0"/>
    <w:rsid w:val="00DE3ADD"/>
    <w:rsid w:val="00DE44F4"/>
    <w:rsid w:val="00DE46B2"/>
    <w:rsid w:val="00DE51FE"/>
    <w:rsid w:val="00DE5B63"/>
    <w:rsid w:val="00DF0643"/>
    <w:rsid w:val="00DF13CE"/>
    <w:rsid w:val="00DF555B"/>
    <w:rsid w:val="00DF5A79"/>
    <w:rsid w:val="00DF61F7"/>
    <w:rsid w:val="00E0115F"/>
    <w:rsid w:val="00E0137C"/>
    <w:rsid w:val="00E0296B"/>
    <w:rsid w:val="00E035E5"/>
    <w:rsid w:val="00E10A82"/>
    <w:rsid w:val="00E12C50"/>
    <w:rsid w:val="00E14BF6"/>
    <w:rsid w:val="00E17770"/>
    <w:rsid w:val="00E20ADA"/>
    <w:rsid w:val="00E25EA4"/>
    <w:rsid w:val="00E26371"/>
    <w:rsid w:val="00E26724"/>
    <w:rsid w:val="00E26886"/>
    <w:rsid w:val="00E26C22"/>
    <w:rsid w:val="00E2714A"/>
    <w:rsid w:val="00E310E4"/>
    <w:rsid w:val="00E33462"/>
    <w:rsid w:val="00E34FE5"/>
    <w:rsid w:val="00E36008"/>
    <w:rsid w:val="00E40974"/>
    <w:rsid w:val="00E437B7"/>
    <w:rsid w:val="00E43D19"/>
    <w:rsid w:val="00E452EC"/>
    <w:rsid w:val="00E4553D"/>
    <w:rsid w:val="00E47064"/>
    <w:rsid w:val="00E47324"/>
    <w:rsid w:val="00E50E88"/>
    <w:rsid w:val="00E522C7"/>
    <w:rsid w:val="00E56989"/>
    <w:rsid w:val="00E60134"/>
    <w:rsid w:val="00E61724"/>
    <w:rsid w:val="00E61CFE"/>
    <w:rsid w:val="00E63931"/>
    <w:rsid w:val="00E66858"/>
    <w:rsid w:val="00E71420"/>
    <w:rsid w:val="00E76735"/>
    <w:rsid w:val="00E806BE"/>
    <w:rsid w:val="00E81627"/>
    <w:rsid w:val="00E823C0"/>
    <w:rsid w:val="00E90ECD"/>
    <w:rsid w:val="00E910C9"/>
    <w:rsid w:val="00E9148C"/>
    <w:rsid w:val="00E9148F"/>
    <w:rsid w:val="00E91496"/>
    <w:rsid w:val="00E92ADA"/>
    <w:rsid w:val="00E93034"/>
    <w:rsid w:val="00E94BC7"/>
    <w:rsid w:val="00E96F3C"/>
    <w:rsid w:val="00EA04F9"/>
    <w:rsid w:val="00EA7793"/>
    <w:rsid w:val="00EB03CF"/>
    <w:rsid w:val="00EB2CEA"/>
    <w:rsid w:val="00EB3619"/>
    <w:rsid w:val="00EC1537"/>
    <w:rsid w:val="00EC1CD7"/>
    <w:rsid w:val="00EC2046"/>
    <w:rsid w:val="00ED01D9"/>
    <w:rsid w:val="00ED051C"/>
    <w:rsid w:val="00ED1C9E"/>
    <w:rsid w:val="00ED29C6"/>
    <w:rsid w:val="00ED3644"/>
    <w:rsid w:val="00ED3750"/>
    <w:rsid w:val="00ED46CC"/>
    <w:rsid w:val="00ED5160"/>
    <w:rsid w:val="00ED6020"/>
    <w:rsid w:val="00EE05FE"/>
    <w:rsid w:val="00EE0C4E"/>
    <w:rsid w:val="00EE1E6B"/>
    <w:rsid w:val="00EE305B"/>
    <w:rsid w:val="00EE79D8"/>
    <w:rsid w:val="00EF13B3"/>
    <w:rsid w:val="00EF74EA"/>
    <w:rsid w:val="00F008AC"/>
    <w:rsid w:val="00F00B40"/>
    <w:rsid w:val="00F00ED1"/>
    <w:rsid w:val="00F037C7"/>
    <w:rsid w:val="00F0448A"/>
    <w:rsid w:val="00F06B3E"/>
    <w:rsid w:val="00F12F50"/>
    <w:rsid w:val="00F13101"/>
    <w:rsid w:val="00F13829"/>
    <w:rsid w:val="00F13990"/>
    <w:rsid w:val="00F1591D"/>
    <w:rsid w:val="00F31E5E"/>
    <w:rsid w:val="00F322B3"/>
    <w:rsid w:val="00F347D5"/>
    <w:rsid w:val="00F371E6"/>
    <w:rsid w:val="00F408D4"/>
    <w:rsid w:val="00F41942"/>
    <w:rsid w:val="00F41D4F"/>
    <w:rsid w:val="00F4298D"/>
    <w:rsid w:val="00F43A9E"/>
    <w:rsid w:val="00F45F40"/>
    <w:rsid w:val="00F461EE"/>
    <w:rsid w:val="00F475D0"/>
    <w:rsid w:val="00F52708"/>
    <w:rsid w:val="00F53821"/>
    <w:rsid w:val="00F56D89"/>
    <w:rsid w:val="00F57C3D"/>
    <w:rsid w:val="00F57EF2"/>
    <w:rsid w:val="00F62759"/>
    <w:rsid w:val="00F628BA"/>
    <w:rsid w:val="00F63AA0"/>
    <w:rsid w:val="00F64C12"/>
    <w:rsid w:val="00F67E85"/>
    <w:rsid w:val="00F756F1"/>
    <w:rsid w:val="00F82A7E"/>
    <w:rsid w:val="00F82D4F"/>
    <w:rsid w:val="00F868DB"/>
    <w:rsid w:val="00F87B03"/>
    <w:rsid w:val="00F90591"/>
    <w:rsid w:val="00F9060E"/>
    <w:rsid w:val="00F92221"/>
    <w:rsid w:val="00F94F27"/>
    <w:rsid w:val="00F95C65"/>
    <w:rsid w:val="00F96603"/>
    <w:rsid w:val="00F96970"/>
    <w:rsid w:val="00F9774D"/>
    <w:rsid w:val="00FA483A"/>
    <w:rsid w:val="00FA6992"/>
    <w:rsid w:val="00FA706B"/>
    <w:rsid w:val="00FA771B"/>
    <w:rsid w:val="00FB05C6"/>
    <w:rsid w:val="00FB0967"/>
    <w:rsid w:val="00FB103D"/>
    <w:rsid w:val="00FB1BD4"/>
    <w:rsid w:val="00FC00DA"/>
    <w:rsid w:val="00FC1843"/>
    <w:rsid w:val="00FC2CD6"/>
    <w:rsid w:val="00FC2EF7"/>
    <w:rsid w:val="00FC5E5F"/>
    <w:rsid w:val="00FC7F1A"/>
    <w:rsid w:val="00FE29B8"/>
    <w:rsid w:val="00FE3DDF"/>
    <w:rsid w:val="00FE4858"/>
    <w:rsid w:val="00FE6049"/>
    <w:rsid w:val="00FF1FC4"/>
    <w:rsid w:val="00FF4A44"/>
    <w:rsid w:val="00FF5B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3910-7F46-4E27-90BB-A16992C7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623"/>
    <w:rPr>
      <w:rFonts w:ascii="Calibri" w:eastAsia="Calibri" w:hAnsi="Calibri" w:cs="Times New Roman"/>
      <w:lang w:val="vi-VN"/>
    </w:rPr>
  </w:style>
  <w:style w:type="paragraph" w:styleId="Heading2">
    <w:name w:val="heading 2"/>
    <w:basedOn w:val="Normal"/>
    <w:next w:val="Normal"/>
    <w:link w:val="Heading2Char"/>
    <w:uiPriority w:val="9"/>
    <w:unhideWhenUsed/>
    <w:qFormat/>
    <w:rsid w:val="00D65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3D09"/>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3D09"/>
    <w:rPr>
      <w:rFonts w:ascii="Times New Roman" w:eastAsia="Times New Roman" w:hAnsi="Times New Roman" w:cs="Arial"/>
      <w:b/>
      <w:noProof/>
      <w:sz w:val="28"/>
      <w:szCs w:val="28"/>
      <w:lang w:val="vi-VN"/>
    </w:rPr>
  </w:style>
  <w:style w:type="paragraph" w:styleId="BodyText">
    <w:name w:val="Body Text"/>
    <w:basedOn w:val="Normal"/>
    <w:link w:val="BodyTextChar"/>
    <w:rsid w:val="005C3D09"/>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sid w:val="005C3D09"/>
    <w:rPr>
      <w:rFonts w:ascii=".VnTimeH" w:eastAsia="Times New Roman" w:hAnsi=".VnTimeH" w:cs="Times New Roman"/>
      <w:b/>
      <w:sz w:val="26"/>
      <w:szCs w:val="20"/>
    </w:rPr>
  </w:style>
  <w:style w:type="paragraph" w:styleId="BodyText2">
    <w:name w:val="Body Text 2"/>
    <w:basedOn w:val="Normal"/>
    <w:link w:val="BodyText2Char"/>
    <w:uiPriority w:val="99"/>
    <w:semiHidden/>
    <w:unhideWhenUsed/>
    <w:rsid w:val="00F41D4F"/>
    <w:pPr>
      <w:spacing w:after="120" w:line="480" w:lineRule="auto"/>
    </w:pPr>
  </w:style>
  <w:style w:type="character" w:customStyle="1" w:styleId="BodyText2Char">
    <w:name w:val="Body Text 2 Char"/>
    <w:basedOn w:val="DefaultParagraphFont"/>
    <w:link w:val="BodyText2"/>
    <w:uiPriority w:val="99"/>
    <w:semiHidden/>
    <w:rsid w:val="00F41D4F"/>
    <w:rPr>
      <w:rFonts w:ascii="Calibri" w:eastAsia="Calibri" w:hAnsi="Calibri" w:cs="Times New Roman"/>
      <w:lang w:val="vi-VN"/>
    </w:rPr>
  </w:style>
  <w:style w:type="paragraph" w:styleId="ListParagraph">
    <w:name w:val="List Paragraph"/>
    <w:basedOn w:val="Normal"/>
    <w:uiPriority w:val="34"/>
    <w:qFormat/>
    <w:rsid w:val="00F41D4F"/>
    <w:pPr>
      <w:ind w:left="720"/>
      <w:contextualSpacing/>
    </w:pPr>
  </w:style>
  <w:style w:type="paragraph" w:styleId="BodyTextIndent">
    <w:name w:val="Body Text Indent"/>
    <w:basedOn w:val="Normal"/>
    <w:link w:val="BodyTextIndentChar"/>
    <w:uiPriority w:val="99"/>
    <w:semiHidden/>
    <w:unhideWhenUsed/>
    <w:rsid w:val="008A02DA"/>
    <w:pPr>
      <w:spacing w:after="120"/>
      <w:ind w:left="360"/>
    </w:pPr>
  </w:style>
  <w:style w:type="character" w:customStyle="1" w:styleId="BodyTextIndentChar">
    <w:name w:val="Body Text Indent Char"/>
    <w:basedOn w:val="DefaultParagraphFont"/>
    <w:link w:val="BodyTextIndent"/>
    <w:uiPriority w:val="99"/>
    <w:semiHidden/>
    <w:rsid w:val="008A02DA"/>
    <w:rPr>
      <w:rFonts w:ascii="Calibri" w:eastAsia="Calibri" w:hAnsi="Calibri" w:cs="Times New Roman"/>
      <w:lang w:val="vi-VN"/>
    </w:rPr>
  </w:style>
  <w:style w:type="paragraph" w:styleId="Header">
    <w:name w:val="header"/>
    <w:basedOn w:val="Normal"/>
    <w:link w:val="HeaderChar"/>
    <w:uiPriority w:val="99"/>
    <w:unhideWhenUsed/>
    <w:rsid w:val="0036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22"/>
    <w:rPr>
      <w:rFonts w:ascii="Calibri" w:eastAsia="Calibri" w:hAnsi="Calibri" w:cs="Times New Roman"/>
      <w:lang w:val="vi-VN"/>
    </w:rPr>
  </w:style>
  <w:style w:type="paragraph" w:styleId="Footer">
    <w:name w:val="footer"/>
    <w:basedOn w:val="Normal"/>
    <w:link w:val="FooterChar"/>
    <w:uiPriority w:val="99"/>
    <w:unhideWhenUsed/>
    <w:rsid w:val="0036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22"/>
    <w:rPr>
      <w:rFonts w:ascii="Calibri" w:eastAsia="Calibri" w:hAnsi="Calibri" w:cs="Times New Roman"/>
      <w:lang w:val="vi-VN"/>
    </w:rPr>
  </w:style>
  <w:style w:type="paragraph" w:styleId="NormalWeb">
    <w:name w:val="Normal (Web)"/>
    <w:basedOn w:val="Normal"/>
    <w:uiPriority w:val="99"/>
    <w:unhideWhenUsed/>
    <w:rsid w:val="0047026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811B5"/>
    <w:rPr>
      <w:b/>
      <w:bCs/>
    </w:rPr>
  </w:style>
  <w:style w:type="character" w:styleId="Hyperlink">
    <w:name w:val="Hyperlink"/>
    <w:basedOn w:val="DefaultParagraphFont"/>
    <w:uiPriority w:val="99"/>
    <w:unhideWhenUsed/>
    <w:rsid w:val="00A57CAA"/>
    <w:rPr>
      <w:color w:val="0000FF"/>
      <w:u w:val="single"/>
    </w:rPr>
  </w:style>
  <w:style w:type="paragraph" w:styleId="BodyText3">
    <w:name w:val="Body Text 3"/>
    <w:basedOn w:val="Normal"/>
    <w:link w:val="BodyText3Char"/>
    <w:uiPriority w:val="99"/>
    <w:semiHidden/>
    <w:unhideWhenUsed/>
    <w:rsid w:val="00902AF7"/>
    <w:pPr>
      <w:spacing w:after="120"/>
    </w:pPr>
    <w:rPr>
      <w:sz w:val="16"/>
      <w:szCs w:val="16"/>
    </w:rPr>
  </w:style>
  <w:style w:type="character" w:customStyle="1" w:styleId="BodyText3Char">
    <w:name w:val="Body Text 3 Char"/>
    <w:basedOn w:val="DefaultParagraphFont"/>
    <w:link w:val="BodyText3"/>
    <w:uiPriority w:val="99"/>
    <w:semiHidden/>
    <w:rsid w:val="00902AF7"/>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rsid w:val="00386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3A7"/>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3863A7"/>
    <w:rPr>
      <w:vertAlign w:val="superscript"/>
    </w:rPr>
  </w:style>
  <w:style w:type="paragraph" w:styleId="BodyTextIndent2">
    <w:name w:val="Body Text Indent 2"/>
    <w:basedOn w:val="Normal"/>
    <w:link w:val="BodyTextIndent2Char"/>
    <w:uiPriority w:val="99"/>
    <w:semiHidden/>
    <w:unhideWhenUsed/>
    <w:rsid w:val="00D241BC"/>
    <w:pPr>
      <w:spacing w:after="120" w:line="480" w:lineRule="auto"/>
      <w:ind w:left="360"/>
    </w:pPr>
  </w:style>
  <w:style w:type="character" w:customStyle="1" w:styleId="BodyTextIndent2Char">
    <w:name w:val="Body Text Indent 2 Char"/>
    <w:basedOn w:val="DefaultParagraphFont"/>
    <w:link w:val="BodyTextIndent2"/>
    <w:uiPriority w:val="99"/>
    <w:semiHidden/>
    <w:rsid w:val="00D241BC"/>
    <w:rPr>
      <w:rFonts w:ascii="Calibri" w:eastAsia="Calibri" w:hAnsi="Calibri" w:cs="Times New Roman"/>
      <w:lang w:val="vi-VN"/>
    </w:rPr>
  </w:style>
  <w:style w:type="paragraph" w:styleId="BalloonText">
    <w:name w:val="Balloon Text"/>
    <w:basedOn w:val="Normal"/>
    <w:link w:val="BalloonTextChar"/>
    <w:uiPriority w:val="99"/>
    <w:semiHidden/>
    <w:unhideWhenUsed/>
    <w:rsid w:val="008B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74"/>
    <w:rPr>
      <w:rFonts w:ascii="Segoe UI" w:eastAsia="Calibri" w:hAnsi="Segoe UI" w:cs="Segoe UI"/>
      <w:sz w:val="18"/>
      <w:szCs w:val="18"/>
      <w:lang w:val="vi-VN"/>
    </w:rPr>
  </w:style>
  <w:style w:type="character" w:styleId="Emphasis">
    <w:name w:val="Emphasis"/>
    <w:basedOn w:val="DefaultParagraphFont"/>
    <w:uiPriority w:val="20"/>
    <w:qFormat/>
    <w:rsid w:val="00E63931"/>
    <w:rPr>
      <w:i/>
      <w:iCs/>
    </w:rPr>
  </w:style>
  <w:style w:type="character" w:customStyle="1" w:styleId="Heading2Char">
    <w:name w:val="Heading 2 Char"/>
    <w:basedOn w:val="DefaultParagraphFont"/>
    <w:link w:val="Heading2"/>
    <w:uiPriority w:val="9"/>
    <w:rsid w:val="00D6559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rsid w:val="00A007E9"/>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rsid w:val="00F56D89"/>
  </w:style>
  <w:style w:type="table" w:styleId="TableGrid">
    <w:name w:val="Table Grid"/>
    <w:basedOn w:val="TableNormal"/>
    <w:uiPriority w:val="59"/>
    <w:rsid w:val="00AA6771"/>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471D"/>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sid w:val="00257ADC"/>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2025">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450712899">
      <w:bodyDiv w:val="1"/>
      <w:marLeft w:val="0"/>
      <w:marRight w:val="0"/>
      <w:marTop w:val="0"/>
      <w:marBottom w:val="0"/>
      <w:divBdr>
        <w:top w:val="none" w:sz="0" w:space="0" w:color="auto"/>
        <w:left w:val="none" w:sz="0" w:space="0" w:color="auto"/>
        <w:bottom w:val="none" w:sz="0" w:space="0" w:color="auto"/>
        <w:right w:val="none" w:sz="0" w:space="0" w:color="auto"/>
      </w:divBdr>
    </w:div>
    <w:div w:id="605768641">
      <w:bodyDiv w:val="1"/>
      <w:marLeft w:val="0"/>
      <w:marRight w:val="0"/>
      <w:marTop w:val="0"/>
      <w:marBottom w:val="0"/>
      <w:divBdr>
        <w:top w:val="none" w:sz="0" w:space="0" w:color="auto"/>
        <w:left w:val="none" w:sz="0" w:space="0" w:color="auto"/>
        <w:bottom w:val="none" w:sz="0" w:space="0" w:color="auto"/>
        <w:right w:val="none" w:sz="0" w:space="0" w:color="auto"/>
      </w:divBdr>
    </w:div>
    <w:div w:id="636498522">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
    <w:div w:id="1246376989">
      <w:bodyDiv w:val="1"/>
      <w:marLeft w:val="0"/>
      <w:marRight w:val="0"/>
      <w:marTop w:val="0"/>
      <w:marBottom w:val="0"/>
      <w:divBdr>
        <w:top w:val="none" w:sz="0" w:space="0" w:color="auto"/>
        <w:left w:val="none" w:sz="0" w:space="0" w:color="auto"/>
        <w:bottom w:val="none" w:sz="0" w:space="0" w:color="auto"/>
        <w:right w:val="none" w:sz="0" w:space="0" w:color="auto"/>
      </w:divBdr>
    </w:div>
    <w:div w:id="1282687408">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F165-E606-4772-8157-7C75A5D2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DNICT</dc:creator>
  <cp:lastModifiedBy>thedungqn@gmail.com</cp:lastModifiedBy>
  <cp:revision>12</cp:revision>
  <cp:lastPrinted>2025-11-14T08:42:00Z</cp:lastPrinted>
  <dcterms:created xsi:type="dcterms:W3CDTF">2025-11-13T07:07:00Z</dcterms:created>
  <dcterms:modified xsi:type="dcterms:W3CDTF">2025-11-14T08:46:00Z</dcterms:modified>
</cp:coreProperties>
</file>